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4AD2" w:rsidRDefault="00725656">
      <w:pPr>
        <w:pStyle w:val="a6"/>
        <w:jc w:val="center"/>
        <w:rPr>
          <w:b/>
          <w:bCs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0" distR="0" simplePos="0" relativeHeight="4" behindDoc="0" locked="0" layoutInCell="0" allowOverlap="1">
            <wp:simplePos x="0" y="0"/>
            <wp:positionH relativeFrom="page">
              <wp:posOffset>5400040</wp:posOffset>
            </wp:positionH>
            <wp:positionV relativeFrom="page">
              <wp:posOffset>0</wp:posOffset>
            </wp:positionV>
            <wp:extent cx="2893695" cy="252095"/>
            <wp:effectExtent l="0" t="0" r="0" b="0"/>
            <wp:wrapNone/>
            <wp:docPr id="1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</w:rPr>
        <w:t>АДМИНИСТРАЦИЯ ГОРОДА БЕРДСКА</w:t>
      </w:r>
    </w:p>
    <w:p w:rsidR="00774AD2" w:rsidRDefault="00774AD2">
      <w:pPr>
        <w:jc w:val="center"/>
        <w:rPr>
          <w:b/>
          <w:bCs/>
          <w:sz w:val="28"/>
          <w:szCs w:val="28"/>
        </w:rPr>
      </w:pPr>
    </w:p>
    <w:p w:rsidR="00774AD2" w:rsidRDefault="00725656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774AD2" w:rsidRDefault="00774AD2">
      <w:pPr>
        <w:jc w:val="center"/>
        <w:rPr>
          <w:color w:val="000000"/>
          <w:sz w:val="28"/>
          <w:szCs w:val="28"/>
        </w:rPr>
      </w:pPr>
    </w:p>
    <w:p w:rsidR="00774AD2" w:rsidRDefault="00725656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05.03.2025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№ 722/65</w:t>
      </w:r>
    </w:p>
    <w:p w:rsidR="00774AD2" w:rsidRDefault="00774AD2">
      <w:pPr>
        <w:jc w:val="center"/>
        <w:rPr>
          <w:color w:val="000000"/>
          <w:sz w:val="28"/>
          <w:szCs w:val="28"/>
        </w:rPr>
      </w:pPr>
    </w:p>
    <w:p w:rsidR="00774AD2" w:rsidRDefault="00774AD2">
      <w:pPr>
        <w:jc w:val="center"/>
        <w:rPr>
          <w:color w:val="000000"/>
          <w:sz w:val="28"/>
          <w:szCs w:val="28"/>
        </w:rPr>
      </w:pPr>
    </w:p>
    <w:p w:rsidR="00774AD2" w:rsidRDefault="00725656">
      <w:pPr>
        <w:pStyle w:val="af6"/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муниципальной программы</w:t>
      </w:r>
    </w:p>
    <w:p w:rsidR="00774AD2" w:rsidRDefault="00725656">
      <w:pPr>
        <w:pStyle w:val="af6"/>
        <w:jc w:val="center"/>
        <w:rPr>
          <w:sz w:val="28"/>
          <w:szCs w:val="28"/>
        </w:rPr>
      </w:pPr>
      <w:r>
        <w:rPr>
          <w:sz w:val="28"/>
          <w:szCs w:val="28"/>
        </w:rPr>
        <w:t>«Развитие туризма на территории города Бердска»</w:t>
      </w:r>
    </w:p>
    <w:p w:rsidR="00774AD2" w:rsidRDefault="00774AD2">
      <w:pPr>
        <w:jc w:val="center"/>
        <w:rPr>
          <w:sz w:val="28"/>
          <w:szCs w:val="28"/>
        </w:rPr>
      </w:pPr>
    </w:p>
    <w:p w:rsidR="00774AD2" w:rsidRDefault="00774AD2">
      <w:pPr>
        <w:tabs>
          <w:tab w:val="left" w:pos="709"/>
        </w:tabs>
        <w:jc w:val="center"/>
        <w:rPr>
          <w:sz w:val="28"/>
          <w:szCs w:val="28"/>
        </w:rPr>
      </w:pPr>
    </w:p>
    <w:p w:rsidR="00774AD2" w:rsidRDefault="00725656">
      <w:pPr>
        <w:ind w:firstLine="709"/>
        <w:jc w:val="both"/>
        <w:rPr>
          <w:sz w:val="28"/>
          <w:szCs w:val="28"/>
        </w:rPr>
      </w:pPr>
      <w:r>
        <w:rPr>
          <w:spacing w:val="2"/>
          <w:sz w:val="28"/>
          <w:szCs w:val="28"/>
        </w:rPr>
        <w:t xml:space="preserve">В целях формирования благоприятных условий для развития туризма на территории города </w:t>
      </w:r>
      <w:r>
        <w:rPr>
          <w:spacing w:val="2"/>
          <w:sz w:val="28"/>
          <w:szCs w:val="28"/>
        </w:rPr>
        <w:t>Бердска, в соответствии с Федеральным законом от 24.11.1996 № 132-ФЗ «Об основах туристской деятельности в Российской Федерации», законом Новосибирской области от 05.07.2017 № 187-ОЗ «Об отдельных вопросах развития туризма в Новосибирской области», Стратег</w:t>
      </w:r>
      <w:r>
        <w:rPr>
          <w:spacing w:val="2"/>
          <w:sz w:val="28"/>
          <w:szCs w:val="28"/>
        </w:rPr>
        <w:t>ией социально-экономического развития города Бердска на период до 2030 года, утвержденной решением Совета депутатов города Бердска от 19.12.2019 № 334, постановлением администрации города Бердска от 07.10.2019 № 3310 «О  порядке принятия решений о разработ</w:t>
      </w:r>
      <w:r>
        <w:rPr>
          <w:spacing w:val="2"/>
          <w:sz w:val="28"/>
          <w:szCs w:val="28"/>
        </w:rPr>
        <w:t>ке муниципальных программ города Бердска, их формирования и реализации»</w:t>
      </w:r>
    </w:p>
    <w:p w:rsidR="00774AD2" w:rsidRDefault="00725656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774AD2" w:rsidRDefault="00725656">
      <w:pPr>
        <w:pStyle w:val="af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Утвердить муниципальную программу «Развитие туризма на территории города Бердска» согласно приложению.</w:t>
      </w:r>
    </w:p>
    <w:p w:rsidR="00774AD2" w:rsidRDefault="00725656">
      <w:pPr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2. Опубликовать настоящее постановление в печатном издании «Офици</w:t>
      </w:r>
      <w:r>
        <w:rPr>
          <w:rFonts w:eastAsia="Calibri"/>
          <w:sz w:val="28"/>
          <w:szCs w:val="28"/>
          <w:lang w:eastAsia="en-US"/>
        </w:rPr>
        <w:t>альный вестник органов местного самоуправления города Бердска «Вестник. Бердск», в сетевом издании «Официальный вестник органов местного самоуправления города Бердска «Вестник-Бердск» и разместить на официальном сайте администрации города Бердска.</w:t>
      </w:r>
    </w:p>
    <w:p w:rsidR="00774AD2" w:rsidRDefault="007256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Контр</w:t>
      </w:r>
      <w:r>
        <w:rPr>
          <w:sz w:val="28"/>
          <w:szCs w:val="28"/>
        </w:rPr>
        <w:t>оль исполнения постановления возложить на заместителя главы администрации по экономическим вопросам Шляхто В.Е.</w:t>
      </w:r>
    </w:p>
    <w:p w:rsidR="00774AD2" w:rsidRDefault="00774AD2">
      <w:pPr>
        <w:jc w:val="both"/>
        <w:rPr>
          <w:sz w:val="28"/>
          <w:szCs w:val="28"/>
        </w:rPr>
      </w:pPr>
    </w:p>
    <w:p w:rsidR="00774AD2" w:rsidRDefault="00774AD2">
      <w:pPr>
        <w:pStyle w:val="12"/>
        <w:ind w:right="113"/>
        <w:rPr>
          <w:szCs w:val="28"/>
        </w:rPr>
      </w:pPr>
    </w:p>
    <w:p w:rsidR="00774AD2" w:rsidRDefault="00774AD2">
      <w:pPr>
        <w:pStyle w:val="12"/>
        <w:ind w:right="99"/>
      </w:pPr>
    </w:p>
    <w:p w:rsidR="00774AD2" w:rsidRDefault="00725656">
      <w:pPr>
        <w:widowControl w:val="0"/>
        <w:tabs>
          <w:tab w:val="left" w:pos="1407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Глава города Бердска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С.Ю. Лапицкий</w:t>
      </w:r>
    </w:p>
    <w:p w:rsidR="00774AD2" w:rsidRDefault="00774AD2"/>
    <w:p w:rsidR="00774AD2" w:rsidRDefault="00774AD2"/>
    <w:p w:rsidR="00774AD2" w:rsidRDefault="00774AD2"/>
    <w:p w:rsidR="00774AD2" w:rsidRDefault="00774AD2"/>
    <w:p w:rsidR="00774AD2" w:rsidRDefault="00774AD2"/>
    <w:p w:rsidR="00774AD2" w:rsidRDefault="00774AD2"/>
    <w:p w:rsidR="00774AD2" w:rsidRDefault="00774AD2"/>
    <w:p w:rsidR="00774AD2" w:rsidRDefault="00774AD2"/>
    <w:p w:rsidR="00774AD2" w:rsidRDefault="00774AD2"/>
    <w:p w:rsidR="00774AD2" w:rsidRDefault="00774AD2"/>
    <w:p w:rsidR="00774AD2" w:rsidRDefault="00774AD2">
      <w:pPr>
        <w:rPr>
          <w:sz w:val="28"/>
          <w:szCs w:val="28"/>
        </w:rPr>
      </w:pPr>
    </w:p>
    <w:p w:rsidR="00774AD2" w:rsidRDefault="00725656">
      <w:r>
        <w:t>М.В. Дубровская</w:t>
      </w:r>
    </w:p>
    <w:p w:rsidR="00774AD2" w:rsidRDefault="00725656">
      <w:r>
        <w:t>30235</w:t>
      </w:r>
    </w:p>
    <w:tbl>
      <w:tblPr>
        <w:tblW w:w="10137" w:type="dxa"/>
        <w:tblLayout w:type="fixed"/>
        <w:tblLook w:val="04A0" w:firstRow="1" w:lastRow="0" w:firstColumn="1" w:lastColumn="0" w:noHBand="0" w:noVBand="1"/>
      </w:tblPr>
      <w:tblGrid>
        <w:gridCol w:w="5068"/>
        <w:gridCol w:w="5069"/>
      </w:tblGrid>
      <w:tr w:rsidR="00774AD2">
        <w:tc>
          <w:tcPr>
            <w:tcW w:w="5068" w:type="dxa"/>
            <w:shd w:val="clear" w:color="auto" w:fill="auto"/>
          </w:tcPr>
          <w:p w:rsidR="00774AD2" w:rsidRDefault="00774AD2">
            <w:pPr>
              <w:widowControl w:val="0"/>
            </w:pPr>
          </w:p>
        </w:tc>
        <w:tc>
          <w:tcPr>
            <w:tcW w:w="5068" w:type="dxa"/>
            <w:shd w:val="clear" w:color="auto" w:fill="auto"/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 постановлению администрации города Бердска</w:t>
            </w:r>
          </w:p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05.03.2025 № 722/65</w:t>
            </w:r>
          </w:p>
        </w:tc>
      </w:tr>
    </w:tbl>
    <w:p w:rsidR="00774AD2" w:rsidRDefault="00774AD2">
      <w:pPr>
        <w:pStyle w:val="af6"/>
        <w:jc w:val="center"/>
        <w:rPr>
          <w:b/>
          <w:sz w:val="28"/>
          <w:szCs w:val="28"/>
        </w:rPr>
      </w:pPr>
    </w:p>
    <w:p w:rsidR="00774AD2" w:rsidRDefault="00725656">
      <w:pPr>
        <w:pStyle w:val="af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МУНИЦИПАЛЬНАЯ ПРОГРАММА</w:t>
      </w:r>
    </w:p>
    <w:p w:rsidR="00774AD2" w:rsidRDefault="00725656">
      <w:pPr>
        <w:pStyle w:val="af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«Развитие туризма на территории города Бердска»</w:t>
      </w:r>
    </w:p>
    <w:p w:rsidR="00774AD2" w:rsidRDefault="00774AD2">
      <w:pPr>
        <w:pStyle w:val="af6"/>
        <w:jc w:val="center"/>
        <w:rPr>
          <w:b/>
          <w:sz w:val="28"/>
          <w:szCs w:val="28"/>
        </w:rPr>
      </w:pPr>
    </w:p>
    <w:p w:rsidR="00774AD2" w:rsidRDefault="00725656">
      <w:pPr>
        <w:pStyle w:val="af6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 ПАСПОРТ ПРОГРАММЫ</w:t>
      </w:r>
    </w:p>
    <w:p w:rsidR="00774AD2" w:rsidRDefault="00774AD2">
      <w:pPr>
        <w:pStyle w:val="af6"/>
        <w:jc w:val="center"/>
        <w:rPr>
          <w:b/>
          <w:sz w:val="28"/>
          <w:szCs w:val="28"/>
        </w:rPr>
      </w:pPr>
    </w:p>
    <w:tbl>
      <w:tblPr>
        <w:tblStyle w:val="aff5"/>
        <w:tblW w:w="10070" w:type="dxa"/>
        <w:tblLayout w:type="fixed"/>
        <w:tblLook w:val="04A0" w:firstRow="1" w:lastRow="0" w:firstColumn="1" w:lastColumn="0" w:noHBand="0" w:noVBand="1"/>
      </w:tblPr>
      <w:tblGrid>
        <w:gridCol w:w="661"/>
        <w:gridCol w:w="2128"/>
        <w:gridCol w:w="7281"/>
      </w:tblGrid>
      <w:tr w:rsidR="00774AD2">
        <w:tc>
          <w:tcPr>
            <w:tcW w:w="66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п/п</w:t>
            </w:r>
          </w:p>
        </w:tc>
        <w:tc>
          <w:tcPr>
            <w:tcW w:w="2128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разделов</w:t>
            </w:r>
          </w:p>
        </w:tc>
        <w:tc>
          <w:tcPr>
            <w:tcW w:w="728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Краткое содержание</w:t>
            </w:r>
          </w:p>
        </w:tc>
      </w:tr>
      <w:tr w:rsidR="00774AD2">
        <w:tc>
          <w:tcPr>
            <w:tcW w:w="66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128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муниципальной программы</w:t>
            </w:r>
          </w:p>
        </w:tc>
        <w:tc>
          <w:tcPr>
            <w:tcW w:w="728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«Развитие туризма на территории города Бердска»</w:t>
            </w:r>
          </w:p>
        </w:tc>
      </w:tr>
      <w:tr w:rsidR="00774AD2">
        <w:tc>
          <w:tcPr>
            <w:tcW w:w="66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2128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Основание для разработки муниципальной программы</w:t>
            </w:r>
          </w:p>
        </w:tc>
        <w:tc>
          <w:tcPr>
            <w:tcW w:w="7281" w:type="dxa"/>
          </w:tcPr>
          <w:p w:rsidR="00774AD2" w:rsidRDefault="00725656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Федеральный закон от 24.11.1996 № 132-ФЗ «Об основах туристской деятельности в Российской Федерации»;</w:t>
            </w:r>
          </w:p>
          <w:p w:rsidR="00774AD2" w:rsidRDefault="00725656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закон Новосибирской области от 05.07.2017 № 187-ОЗ «Об отдельных вопросах развития туризма в Новосибирско</w:t>
            </w:r>
            <w:r>
              <w:rPr>
                <w:spacing w:val="2"/>
                <w:sz w:val="28"/>
                <w:szCs w:val="28"/>
              </w:rPr>
              <w:t>й области»;</w:t>
            </w:r>
          </w:p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>п</w:t>
            </w:r>
            <w:r>
              <w:rPr>
                <w:sz w:val="28"/>
                <w:szCs w:val="28"/>
              </w:rPr>
              <w:t>остановление Правительства Новосибирской области от 30.12.2021 № 576-п «Об утверждении государственной программы Новосибирской области «Развитие туризма в Новосибирской области»;</w:t>
            </w:r>
          </w:p>
          <w:p w:rsidR="00774AD2" w:rsidRDefault="00725656">
            <w:pPr>
              <w:pStyle w:val="af6"/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решение Совета депутатов города Бердска от 19.12.2019 № 334 «Об </w:t>
            </w:r>
            <w:r>
              <w:rPr>
                <w:sz w:val="28"/>
                <w:szCs w:val="28"/>
              </w:rPr>
              <w:t>утверждении Стратегии социально-экономического развития города Бердска на период до 2030 года»;</w:t>
            </w:r>
          </w:p>
          <w:p w:rsidR="00774AD2" w:rsidRDefault="00725656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pacing w:val="2"/>
                <w:sz w:val="28"/>
                <w:szCs w:val="28"/>
              </w:rPr>
              <w:t xml:space="preserve">постановление администрации города Бердска от 07.10.2019 № 3310 «О порядке принятия решений о разработке муниципальных программ города Бердска, их формирования </w:t>
            </w:r>
            <w:r>
              <w:rPr>
                <w:spacing w:val="2"/>
                <w:sz w:val="28"/>
                <w:szCs w:val="28"/>
              </w:rPr>
              <w:t>и реализации».</w:t>
            </w:r>
          </w:p>
        </w:tc>
      </w:tr>
      <w:tr w:rsidR="00774AD2">
        <w:tc>
          <w:tcPr>
            <w:tcW w:w="66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2128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Заказчик муниципальной программы</w:t>
            </w:r>
          </w:p>
        </w:tc>
        <w:tc>
          <w:tcPr>
            <w:tcW w:w="728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города Бердска</w:t>
            </w:r>
          </w:p>
        </w:tc>
      </w:tr>
      <w:tr w:rsidR="00774AD2">
        <w:tc>
          <w:tcPr>
            <w:tcW w:w="66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2128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Руководитель муниципальной программы</w:t>
            </w:r>
          </w:p>
        </w:tc>
        <w:tc>
          <w:tcPr>
            <w:tcW w:w="728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управления экономического развития администрации города Бердска</w:t>
            </w:r>
          </w:p>
        </w:tc>
      </w:tr>
      <w:tr w:rsidR="00774AD2">
        <w:tc>
          <w:tcPr>
            <w:tcW w:w="66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2128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Разработчик муниципальной программы</w:t>
            </w:r>
          </w:p>
        </w:tc>
        <w:tc>
          <w:tcPr>
            <w:tcW w:w="728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экономиче</w:t>
            </w:r>
            <w:r>
              <w:rPr>
                <w:sz w:val="28"/>
                <w:szCs w:val="28"/>
              </w:rPr>
              <w:t>ского развития администрации города Бердска</w:t>
            </w:r>
          </w:p>
        </w:tc>
      </w:tr>
      <w:tr w:rsidR="00774AD2">
        <w:tc>
          <w:tcPr>
            <w:tcW w:w="66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2128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Исполнители муниципальной программы</w:t>
            </w:r>
          </w:p>
        </w:tc>
        <w:tc>
          <w:tcPr>
            <w:tcW w:w="7281" w:type="dxa"/>
          </w:tcPr>
          <w:p w:rsidR="00774AD2" w:rsidRDefault="00725656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Управление экономического развития администрации города Бердска;</w:t>
            </w:r>
          </w:p>
          <w:p w:rsidR="00774AD2" w:rsidRDefault="00725656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промышленности, торговли и развития предпринимательства администрации города Бердска;</w:t>
            </w:r>
          </w:p>
          <w:p w:rsidR="00774AD2" w:rsidRDefault="00725656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информационный </w:t>
            </w:r>
            <w:r>
              <w:rPr>
                <w:color w:val="000000"/>
                <w:sz w:val="28"/>
                <w:szCs w:val="28"/>
              </w:rPr>
              <w:t>отдел  администрации города Бердска;</w:t>
            </w:r>
          </w:p>
          <w:p w:rsidR="00774AD2" w:rsidRDefault="00725656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МКУ «Центр обеспечения деятельности органов местного самоуправления»;</w:t>
            </w:r>
          </w:p>
          <w:p w:rsidR="00774AD2" w:rsidRDefault="00725656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МКУ «Отдел культуры г. Бердска»;</w:t>
            </w:r>
          </w:p>
          <w:p w:rsidR="00774AD2" w:rsidRDefault="00725656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МБУ «Бердский историко-художественный музей»;</w:t>
            </w:r>
          </w:p>
          <w:p w:rsidR="00774AD2" w:rsidRDefault="00725656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МАОУ ДО «Детский оздоровительно-образовательный центр туризма </w:t>
            </w:r>
            <w:r>
              <w:rPr>
                <w:color w:val="000000"/>
                <w:sz w:val="28"/>
                <w:szCs w:val="28"/>
              </w:rPr>
              <w:t>«Юность»;</w:t>
            </w:r>
          </w:p>
          <w:p w:rsidR="00774AD2" w:rsidRDefault="00725656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иные муниципальные учреждения города Бердска.</w:t>
            </w:r>
          </w:p>
        </w:tc>
      </w:tr>
      <w:tr w:rsidR="00774AD2">
        <w:tc>
          <w:tcPr>
            <w:tcW w:w="66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7.</w:t>
            </w:r>
          </w:p>
        </w:tc>
        <w:tc>
          <w:tcPr>
            <w:tcW w:w="2128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Перечень подпрограмм</w:t>
            </w:r>
          </w:p>
        </w:tc>
        <w:tc>
          <w:tcPr>
            <w:tcW w:w="728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Подпрограммы не выделяются</w:t>
            </w:r>
          </w:p>
        </w:tc>
      </w:tr>
      <w:tr w:rsidR="00774AD2">
        <w:tc>
          <w:tcPr>
            <w:tcW w:w="66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2128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Цели и задачи муниципальной программы</w:t>
            </w:r>
          </w:p>
        </w:tc>
        <w:tc>
          <w:tcPr>
            <w:tcW w:w="728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Цель: создание условий для комплексного развития туризма на территории города Бердска.</w:t>
            </w:r>
          </w:p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Задачи:</w:t>
            </w:r>
          </w:p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Создание</w:t>
            </w:r>
            <w:r>
              <w:rPr>
                <w:sz w:val="28"/>
                <w:szCs w:val="28"/>
              </w:rPr>
              <w:t xml:space="preserve"> конкурентоспособного туристического продукта.</w:t>
            </w:r>
          </w:p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П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опуляризация и продвижение туристских возможностей города Бердска.</w:t>
            </w:r>
          </w:p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3. Стимулирование инвестиционной активности в сфере туризма.</w:t>
            </w:r>
          </w:p>
        </w:tc>
      </w:tr>
      <w:tr w:rsidR="00774AD2">
        <w:tc>
          <w:tcPr>
            <w:tcW w:w="66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2128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Целевые индикаторы и показатели муниципальной программы</w:t>
            </w:r>
          </w:p>
        </w:tc>
        <w:tc>
          <w:tcPr>
            <w:tcW w:w="728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Целевые </w:t>
            </w:r>
            <w:r>
              <w:rPr>
                <w:sz w:val="28"/>
                <w:szCs w:val="28"/>
              </w:rPr>
              <w:t>индикаторы муниципальной программы:</w:t>
            </w:r>
          </w:p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количество туристических визитов (туристический поток);</w:t>
            </w:r>
          </w:p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количество человек, обратившихся в Туристский информационный центр;</w:t>
            </w:r>
          </w:p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объем туристического налога, поступившего в бюджет города.</w:t>
            </w:r>
          </w:p>
        </w:tc>
      </w:tr>
      <w:tr w:rsidR="00774AD2">
        <w:tc>
          <w:tcPr>
            <w:tcW w:w="66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2128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и этапы реализации м</w:t>
            </w:r>
            <w:r>
              <w:rPr>
                <w:sz w:val="28"/>
                <w:szCs w:val="28"/>
              </w:rPr>
              <w:t>униципальной программы</w:t>
            </w:r>
          </w:p>
        </w:tc>
        <w:tc>
          <w:tcPr>
            <w:tcW w:w="728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2025-2030 годы (этапы не выделяются)</w:t>
            </w:r>
          </w:p>
        </w:tc>
      </w:tr>
      <w:tr w:rsidR="00774AD2">
        <w:tc>
          <w:tcPr>
            <w:tcW w:w="66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2128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7281" w:type="dxa"/>
          </w:tcPr>
          <w:p w:rsidR="00774AD2" w:rsidRDefault="00725656">
            <w:pPr>
              <w:keepNext/>
              <w:widowControl w:val="0"/>
              <w:jc w:val="both"/>
            </w:pPr>
            <w:r>
              <w:rPr>
                <w:sz w:val="28"/>
                <w:szCs w:val="28"/>
              </w:rPr>
              <w:t>Общий объем финансирования муниципальной программы 0,00 тыс. руб. (прогнозное значение)</w:t>
            </w:r>
          </w:p>
        </w:tc>
      </w:tr>
      <w:tr w:rsidR="00774AD2">
        <w:tc>
          <w:tcPr>
            <w:tcW w:w="66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2128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Ожидаемые результаты реализации муниципальной програ</w:t>
            </w:r>
            <w:r>
              <w:rPr>
                <w:sz w:val="28"/>
                <w:szCs w:val="28"/>
              </w:rPr>
              <w:t>ммы</w:t>
            </w:r>
          </w:p>
        </w:tc>
        <w:tc>
          <w:tcPr>
            <w:tcW w:w="7281" w:type="dxa"/>
          </w:tcPr>
          <w:p w:rsidR="00774AD2" w:rsidRDefault="00725656">
            <w:pPr>
              <w:keepNext/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Ожидаемые результаты реализации муниципальной программы к концу 2030 года:</w:t>
            </w:r>
          </w:p>
          <w:p w:rsidR="00774AD2" w:rsidRDefault="00725656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количество туристических визитов (туристический поток) - 1 130 тыс. ед. (рост на 60,7% к уровню 2024 года);</w:t>
            </w:r>
          </w:p>
          <w:p w:rsidR="00774AD2" w:rsidRDefault="00725656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обеспечение количества человек, обратившихся в Туристский информа</w:t>
            </w:r>
            <w:r>
              <w:rPr>
                <w:sz w:val="28"/>
                <w:szCs w:val="28"/>
              </w:rPr>
              <w:t>ционный центр, до 2 тыс. человек;</w:t>
            </w:r>
          </w:p>
          <w:p w:rsidR="00774AD2" w:rsidRDefault="00725656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объем туристического налога, поступившего в бюджет города, - 5 557,4 тыс. рублей (рост на 86,8% к планируемому уровню 2025 года).</w:t>
            </w:r>
          </w:p>
        </w:tc>
      </w:tr>
      <w:tr w:rsidR="00774AD2">
        <w:tc>
          <w:tcPr>
            <w:tcW w:w="661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2128" w:type="dxa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Электронный </w:t>
            </w:r>
            <w:r>
              <w:rPr>
                <w:sz w:val="28"/>
                <w:szCs w:val="28"/>
              </w:rPr>
              <w:lastRenderedPageBreak/>
              <w:t>адрес размещения муниципальной программы в сети Интернет</w:t>
            </w:r>
          </w:p>
        </w:tc>
        <w:tc>
          <w:tcPr>
            <w:tcW w:w="7281" w:type="dxa"/>
          </w:tcPr>
          <w:p w:rsidR="00774AD2" w:rsidRDefault="00725656">
            <w:pPr>
              <w:widowControl w:val="0"/>
            </w:pPr>
            <w:r>
              <w:rPr>
                <w:sz w:val="28"/>
                <w:szCs w:val="28"/>
                <w:u w:val="single"/>
              </w:rPr>
              <w:lastRenderedPageBreak/>
              <w:t>https://berdsk.nso.ru/page/31</w:t>
            </w:r>
          </w:p>
        </w:tc>
      </w:tr>
    </w:tbl>
    <w:p w:rsidR="00774AD2" w:rsidRDefault="00774AD2">
      <w:pPr>
        <w:pStyle w:val="af6"/>
        <w:jc w:val="center"/>
        <w:rPr>
          <w:sz w:val="28"/>
          <w:szCs w:val="28"/>
        </w:rPr>
      </w:pPr>
    </w:p>
    <w:p w:rsidR="00774AD2" w:rsidRDefault="00725656">
      <w:pPr>
        <w:keepNext/>
        <w:widowControl w:val="0"/>
        <w:tabs>
          <w:tab w:val="left" w:pos="851"/>
        </w:tabs>
        <w:ind w:left="720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II. ОБОСНОВАНИЕ НЕОБХОДИМОСТИ РАЗРАБОТКИ МУНИЦИПАЛЬНОЙ ПРОГРАММЫ</w:t>
      </w:r>
    </w:p>
    <w:p w:rsidR="00774AD2" w:rsidRDefault="00774AD2">
      <w:pPr>
        <w:pStyle w:val="af6"/>
        <w:jc w:val="center"/>
        <w:rPr>
          <w:sz w:val="28"/>
          <w:szCs w:val="28"/>
        </w:rPr>
      </w:pPr>
    </w:p>
    <w:p w:rsidR="00774AD2" w:rsidRDefault="00725656">
      <w:pPr>
        <w:widowControl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Город Бердск образован в 1716 году. Расположен на расстоянии 38 км к югу от крупнейшего промышленного, научного, культурного и административного центра Сибири</w:t>
      </w:r>
      <w:r>
        <w:rPr>
          <w:sz w:val="28"/>
          <w:szCs w:val="28"/>
        </w:rPr>
        <w:t xml:space="preserve"> – города Новосибирска. Расстояние до аэропорта Толмачево 46 км.</w:t>
      </w:r>
    </w:p>
    <w:p w:rsidR="00774AD2" w:rsidRDefault="00725656">
      <w:pPr>
        <w:widowControl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Город расположен в Юго-Восточной части Новосибирской области на берегу Бердского залива (затопленная долина Берди, образовавшаяся при создании Новосибирского водохранилища).</w:t>
      </w:r>
    </w:p>
    <w:p w:rsidR="00774AD2" w:rsidRDefault="00725656">
      <w:pPr>
        <w:widowControl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Климат умеренно к</w:t>
      </w:r>
      <w:r>
        <w:rPr>
          <w:sz w:val="28"/>
          <w:szCs w:val="28"/>
        </w:rPr>
        <w:t>онтинентальный с продолжительной зимой и коротким жарким летом, поздними весенними и ранними осенними заморозками. Продолжительность холодного периода составляет 178 дней. Средняя температура наружного воздуха наиболее холодного месяца составляет – 17,4 С</w:t>
      </w:r>
      <w:r>
        <w:rPr>
          <w:sz w:val="28"/>
          <w:szCs w:val="28"/>
          <w:vertAlign w:val="superscript"/>
        </w:rPr>
        <w:t>о</w:t>
      </w:r>
      <w:r>
        <w:rPr>
          <w:sz w:val="28"/>
          <w:szCs w:val="28"/>
        </w:rPr>
        <w:t>. Средняя максимальная температура наружного воздуха наиболее жаркого месяца года составляет + 24,6 С</w:t>
      </w:r>
      <w:r>
        <w:rPr>
          <w:sz w:val="28"/>
          <w:szCs w:val="28"/>
          <w:vertAlign w:val="superscript"/>
        </w:rPr>
        <w:t>о</w:t>
      </w:r>
      <w:r>
        <w:rPr>
          <w:sz w:val="28"/>
          <w:szCs w:val="28"/>
        </w:rPr>
        <w:t>.</w:t>
      </w:r>
    </w:p>
    <w:p w:rsidR="00774AD2" w:rsidRDefault="00725656">
      <w:pPr>
        <w:widowControl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Время появления снежного покрова с 1 по 10 ноября. Сход снежного покрова с 1 по 20 апреля. Весна длится 2 месяца: апрель и май, весной много солнечных д</w:t>
      </w:r>
      <w:r>
        <w:rPr>
          <w:sz w:val="28"/>
          <w:szCs w:val="28"/>
        </w:rPr>
        <w:t>ней. Лето короткое, не очень жаркое.</w:t>
      </w:r>
    </w:p>
    <w:p w:rsidR="00774AD2" w:rsidRDefault="0072565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Рельеф территории города в целом спокойный и благоприятный для организации всех видов промышленного и гражданского строительства, а также массового отдыха населения. Коэффициент рельефа местности в городе равен 1.</w:t>
      </w:r>
    </w:p>
    <w:p w:rsidR="00774AD2" w:rsidRDefault="00725656">
      <w:pPr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Бердс</w:t>
      </w:r>
      <w:r>
        <w:rPr>
          <w:sz w:val="28"/>
          <w:szCs w:val="28"/>
        </w:rPr>
        <w:t>к имеет транспортные связи по железной дороге и автодороге федерального значения Новосибирск – Ташанта, в период навигации – по реке Обь и Обскому водохранилищу.</w:t>
      </w:r>
    </w:p>
    <w:p w:rsidR="00774AD2" w:rsidRDefault="00725656">
      <w:pPr>
        <w:pStyle w:val="b"/>
        <w:contextualSpacing/>
        <w:rPr>
          <w:szCs w:val="28"/>
        </w:rPr>
      </w:pPr>
      <w:r>
        <w:rPr>
          <w:szCs w:val="28"/>
        </w:rPr>
        <w:t xml:space="preserve">Транспортная связь между городами Бердск и Новосибирск осуществляется по автомобильной дороге </w:t>
      </w:r>
      <w:r>
        <w:rPr>
          <w:szCs w:val="28"/>
        </w:rPr>
        <w:t>федерального значения Р-256 «Чуйский тракт» Новосибирск – Барнаул – Горно-Алтайск – граница с Монголией и по железной дороге Новосибирск – Барнаул.</w:t>
      </w:r>
    </w:p>
    <w:p w:rsidR="00774AD2" w:rsidRDefault="00725656">
      <w:pPr>
        <w:pStyle w:val="b"/>
        <w:contextualSpacing/>
        <w:rPr>
          <w:szCs w:val="28"/>
        </w:rPr>
      </w:pPr>
      <w:r>
        <w:t>Участок Западно-Сибирской железной дороги южного направления Новосибирск – Барнаул – Средняя Азия («Турксиб»</w:t>
      </w:r>
      <w:r>
        <w:t xml:space="preserve"> – Туркестано-Сибирская магистраль) проходит параллельно федеральной автомобильной дороге с севера на юго-восток через Бердск.</w:t>
      </w:r>
    </w:p>
    <w:p w:rsidR="00774AD2" w:rsidRDefault="00725656">
      <w:pPr>
        <w:pStyle w:val="22"/>
        <w:tabs>
          <w:tab w:val="left" w:pos="993"/>
        </w:tabs>
        <w:spacing w:after="0" w:line="240" w:lineRule="auto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Город имеет явные преимущества для развития рекреационно-туристической индустрии, такие как:</w:t>
      </w:r>
    </w:p>
    <w:p w:rsidR="00774AD2" w:rsidRDefault="00725656">
      <w:pPr>
        <w:pStyle w:val="22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расположение на берегах живописного </w:t>
      </w:r>
      <w:r>
        <w:rPr>
          <w:sz w:val="28"/>
          <w:szCs w:val="28"/>
        </w:rPr>
        <w:t>Бердского залива Обского водохранилища и реки Бердь;</w:t>
      </w:r>
    </w:p>
    <w:p w:rsidR="00774AD2" w:rsidRDefault="00725656">
      <w:pPr>
        <w:pStyle w:val="22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наличие песчаных пляжей;</w:t>
      </w:r>
    </w:p>
    <w:p w:rsidR="00774AD2" w:rsidRDefault="00725656">
      <w:pPr>
        <w:pStyle w:val="22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наличие вблизи побережья больших лесных массивов с хвойным лесом (35% в общей площади города);</w:t>
      </w:r>
    </w:p>
    <w:p w:rsidR="00774AD2" w:rsidRDefault="00725656">
      <w:pPr>
        <w:pStyle w:val="aff"/>
        <w:numPr>
          <w:ilvl w:val="0"/>
          <w:numId w:val="1"/>
        </w:numPr>
        <w:tabs>
          <w:tab w:val="left" w:pos="0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Бердска находятся памятник природы областного значения «Бердская лесн</w:t>
      </w:r>
      <w:r>
        <w:rPr>
          <w:sz w:val="28"/>
          <w:szCs w:val="28"/>
        </w:rPr>
        <w:t>ая дача» и особо охраняемая природная территория местного значения «Городской парк «Бердская коса», сосредоточены уникальные природные и рекреационные ресурсы, такие как «Бердский острог», объекты культурного и исторического наследия;</w:t>
      </w:r>
    </w:p>
    <w:p w:rsidR="00774AD2" w:rsidRDefault="00725656">
      <w:pPr>
        <w:pStyle w:val="22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город находится на до</w:t>
      </w:r>
      <w:r>
        <w:rPr>
          <w:sz w:val="28"/>
          <w:szCs w:val="28"/>
        </w:rPr>
        <w:t>статочно близком расстоянии от Новосибирска с его значительным культурным потенциалом и быстро развивающейся сетью сферы развлечений и отдыха;</w:t>
      </w:r>
    </w:p>
    <w:p w:rsidR="00774AD2" w:rsidRDefault="00725656">
      <w:pPr>
        <w:pStyle w:val="22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высокая транспортная доступность и возможность использования различных видов транспорта (автомобильный, железнодо</w:t>
      </w:r>
      <w:r>
        <w:rPr>
          <w:sz w:val="28"/>
          <w:szCs w:val="28"/>
        </w:rPr>
        <w:t>рожный, авиационный, речной).</w:t>
      </w:r>
    </w:p>
    <w:p w:rsidR="00774AD2" w:rsidRDefault="00725656">
      <w:pPr>
        <w:pStyle w:val="a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Основные направления развития рекреационно-туристической зоны обусловлены имеющимся ресурсным потенциалом, тенденциями роста спроса на различные услуги этого бизнеса и возможностями их развития в г. Бердске. В числе этих напра</w:t>
      </w:r>
      <w:r>
        <w:rPr>
          <w:sz w:val="28"/>
          <w:szCs w:val="28"/>
        </w:rPr>
        <w:t>влений:</w:t>
      </w:r>
    </w:p>
    <w:p w:rsidR="00774AD2" w:rsidRDefault="00725656">
      <w:pPr>
        <w:pStyle w:val="a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лечебно-оздоровительный туризм;</w:t>
      </w:r>
    </w:p>
    <w:p w:rsidR="00774AD2" w:rsidRDefault="00725656">
      <w:pPr>
        <w:pStyle w:val="a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деловой туризм;</w:t>
      </w:r>
    </w:p>
    <w:p w:rsidR="00774AD2" w:rsidRDefault="00725656">
      <w:pPr>
        <w:pStyle w:val="a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событийный туризм;</w:t>
      </w:r>
    </w:p>
    <w:p w:rsidR="00774AD2" w:rsidRDefault="00725656">
      <w:pPr>
        <w:pStyle w:val="a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транзитный туризм;</w:t>
      </w:r>
    </w:p>
    <w:p w:rsidR="00774AD2" w:rsidRDefault="00725656">
      <w:pPr>
        <w:pStyle w:val="a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культурно-познавательный туризм;</w:t>
      </w:r>
    </w:p>
    <w:p w:rsidR="00774AD2" w:rsidRDefault="00725656">
      <w:pPr>
        <w:pStyle w:val="a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спортивно-приключенческий туризм;</w:t>
      </w:r>
    </w:p>
    <w:p w:rsidR="00774AD2" w:rsidRDefault="00725656">
      <w:pPr>
        <w:pStyle w:val="a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пляжный туризм (пляжный отдых);</w:t>
      </w:r>
    </w:p>
    <w:p w:rsidR="00774AD2" w:rsidRDefault="00725656">
      <w:pPr>
        <w:pStyle w:val="a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активный отдых на воде (яхт-клубы, лодочные ста</w:t>
      </w:r>
      <w:r>
        <w:rPr>
          <w:sz w:val="28"/>
          <w:szCs w:val="28"/>
        </w:rPr>
        <w:t>нции);</w:t>
      </w:r>
    </w:p>
    <w:p w:rsidR="00774AD2" w:rsidRDefault="00725656">
      <w:pPr>
        <w:pStyle w:val="a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зимний туризм (оборудование лыжных трасс, ледовые катки);</w:t>
      </w:r>
    </w:p>
    <w:p w:rsidR="00774AD2" w:rsidRDefault="00725656">
      <w:pPr>
        <w:pStyle w:val="a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семейный отдых;</w:t>
      </w:r>
    </w:p>
    <w:p w:rsidR="00774AD2" w:rsidRDefault="00725656">
      <w:pPr>
        <w:pStyle w:val="a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детский туризм;</w:t>
      </w:r>
    </w:p>
    <w:p w:rsidR="00774AD2" w:rsidRDefault="00725656">
      <w:pPr>
        <w:pStyle w:val="aff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промышленный туризм.</w:t>
      </w:r>
    </w:p>
    <w:p w:rsidR="00774AD2" w:rsidRDefault="00725656">
      <w:pPr>
        <w:pStyle w:val="ConsPlusNormal0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Туризм является одним из важных направлений, влияющих на развитие сфер экономической деятельности, выступая катализатором </w:t>
      </w:r>
      <w:r>
        <w:rPr>
          <w:rFonts w:ascii="Times New Roman" w:hAnsi="Times New Roman" w:cs="Times New Roman"/>
          <w:sz w:val="28"/>
          <w:szCs w:val="28"/>
        </w:rPr>
        <w:t>социально-экономического развития города Бердска. Развитие рекреационных зон определяет экологическое и социальное благополучие города.</w:t>
      </w:r>
    </w:p>
    <w:p w:rsidR="00774AD2" w:rsidRDefault="00725656">
      <w:pPr>
        <w:shd w:val="clear" w:color="auto" w:fill="FFFFFF"/>
        <w:ind w:firstLine="708"/>
        <w:jc w:val="both"/>
      </w:pPr>
      <w:r>
        <w:rPr>
          <w:sz w:val="28"/>
          <w:szCs w:val="28"/>
        </w:rPr>
        <w:t xml:space="preserve">В современную инфраструктуру рекреационно-туристического бизнеса входят организации лечебно-профилактических услуг и </w:t>
      </w:r>
      <w:r>
        <w:rPr>
          <w:sz w:val="28"/>
          <w:szCs w:val="28"/>
        </w:rPr>
        <w:t>услуг отдыха:</w:t>
      </w:r>
    </w:p>
    <w:p w:rsidR="00774AD2" w:rsidRDefault="00725656">
      <w:pPr>
        <w:shd w:val="clear" w:color="auto" w:fill="FFFFFF"/>
        <w:ind w:firstLine="708"/>
        <w:jc w:val="both"/>
      </w:pPr>
      <w:r>
        <w:rPr>
          <w:sz w:val="28"/>
          <w:szCs w:val="28"/>
        </w:rPr>
        <w:t>- 9 санаториев и пансионатов, в том числе «Парус», «Рассвет», «Сибиряк», «Лесная сказка», «Сосновка», «Былина», «Борвиха»;</w:t>
      </w:r>
    </w:p>
    <w:p w:rsidR="00774AD2" w:rsidRDefault="00725656">
      <w:pPr>
        <w:shd w:val="clear" w:color="auto" w:fill="FFFFFF"/>
        <w:ind w:firstLine="708"/>
        <w:jc w:val="both"/>
      </w:pPr>
      <w:r>
        <w:rPr>
          <w:sz w:val="28"/>
          <w:szCs w:val="28"/>
        </w:rPr>
        <w:t>- 8 баз отдыха, из них 5 круглогодичного действия;</w:t>
      </w:r>
    </w:p>
    <w:p w:rsidR="00774AD2" w:rsidRDefault="00725656">
      <w:pPr>
        <w:shd w:val="clear" w:color="auto" w:fill="FFFFFF"/>
        <w:ind w:firstLine="708"/>
        <w:jc w:val="both"/>
      </w:pPr>
      <w:r>
        <w:rPr>
          <w:sz w:val="28"/>
          <w:szCs w:val="28"/>
        </w:rPr>
        <w:t>- 10 гостиничных комплексов, в том числе «Постоялый двор», «Зима-Лет</w:t>
      </w:r>
      <w:r>
        <w:rPr>
          <w:sz w:val="28"/>
          <w:szCs w:val="28"/>
        </w:rPr>
        <w:t>о», «Спорт»;</w:t>
      </w:r>
    </w:p>
    <w:p w:rsidR="00774AD2" w:rsidRDefault="00725656">
      <w:pPr>
        <w:shd w:val="clear" w:color="auto" w:fill="FFFFFF"/>
        <w:ind w:firstLine="708"/>
        <w:jc w:val="both"/>
      </w:pPr>
      <w:r>
        <w:rPr>
          <w:sz w:val="28"/>
          <w:szCs w:val="28"/>
        </w:rPr>
        <w:t>- 11 детских загородных оздоровительных учреждений (3 круглогодичного действия);</w:t>
      </w:r>
    </w:p>
    <w:p w:rsidR="00774AD2" w:rsidRDefault="00725656">
      <w:pPr>
        <w:shd w:val="clear" w:color="auto" w:fill="FFFFFF"/>
        <w:ind w:firstLine="708"/>
        <w:jc w:val="both"/>
      </w:pPr>
      <w:r>
        <w:rPr>
          <w:sz w:val="28"/>
          <w:szCs w:val="28"/>
        </w:rPr>
        <w:lastRenderedPageBreak/>
        <w:t>- 93 общедоступных объекта общественного питания (кафе - 30, рестораны - 20, бары - 8, предприятия быстрого обслуживания - 19, закусочные - 3, кафетерии - 2, стол</w:t>
      </w:r>
      <w:r>
        <w:rPr>
          <w:sz w:val="28"/>
          <w:szCs w:val="28"/>
        </w:rPr>
        <w:t>овые - 7, магазины-кулирания - 4);</w:t>
      </w:r>
    </w:p>
    <w:p w:rsidR="00774AD2" w:rsidRDefault="00725656">
      <w:pPr>
        <w:shd w:val="clear" w:color="auto" w:fill="FFFFFF"/>
        <w:ind w:firstLine="708"/>
        <w:jc w:val="both"/>
      </w:pPr>
      <w:r>
        <w:rPr>
          <w:sz w:val="28"/>
          <w:szCs w:val="28"/>
        </w:rPr>
        <w:t>- 18 культурно-досуговых муниципальных учреждений.</w:t>
      </w:r>
    </w:p>
    <w:p w:rsidR="00774AD2" w:rsidRDefault="00725656">
      <w:pPr>
        <w:ind w:firstLine="708"/>
        <w:jc w:val="both"/>
      </w:pPr>
      <w:r>
        <w:rPr>
          <w:sz w:val="28"/>
          <w:szCs w:val="28"/>
        </w:rPr>
        <w:t>На территории города действуют прибрежные парки отдыха «Зеленый остров», «На камнях», «Старый Бердск», палаточный лагерь «Юность», лодочные станции и яхт-клубы.</w:t>
      </w:r>
    </w:p>
    <w:p w:rsidR="00774AD2" w:rsidRDefault="00725656">
      <w:pPr>
        <w:ind w:firstLine="708"/>
        <w:jc w:val="both"/>
      </w:pPr>
      <w:r>
        <w:rPr>
          <w:color w:val="000000"/>
          <w:sz w:val="28"/>
          <w:szCs w:val="28"/>
        </w:rPr>
        <w:t>Палаточны</w:t>
      </w:r>
      <w:r>
        <w:rPr>
          <w:color w:val="000000"/>
          <w:sz w:val="28"/>
          <w:szCs w:val="28"/>
        </w:rPr>
        <w:t>м городком «Юность» в формате путевок выходного дня и семейного отдыха организовано взаимодействие с Бердским историко-художественным музеем. Проводятся походы выходного дня, многодневные велосипедные, пешеходные и водные походы (значимый поход лета 2024 -</w:t>
      </w:r>
      <w:r>
        <w:rPr>
          <w:color w:val="000000"/>
          <w:sz w:val="28"/>
          <w:szCs w:val="28"/>
        </w:rPr>
        <w:t xml:space="preserve"> многодневный комбинированный поход</w:t>
      </w:r>
      <w:r>
        <w:rPr>
          <w:bCs/>
          <w:color w:val="000000"/>
          <w:sz w:val="28"/>
          <w:szCs w:val="28"/>
        </w:rPr>
        <w:t xml:space="preserve"> в</w:t>
      </w:r>
      <w:r>
        <w:rPr>
          <w:color w:val="000000"/>
          <w:sz w:val="28"/>
          <w:szCs w:val="28"/>
        </w:rPr>
        <w:t xml:space="preserve"> район Восточных Саян и поход </w:t>
      </w:r>
      <w:r>
        <w:rPr>
          <w:color w:val="000000"/>
          <w:sz w:val="28"/>
          <w:szCs w:val="28"/>
          <w:shd w:val="clear" w:color="auto" w:fill="FFFFFF"/>
        </w:rPr>
        <w:t>по территории Кузнецкого Алатау). Н</w:t>
      </w:r>
      <w:r>
        <w:rPr>
          <w:sz w:val="28"/>
          <w:szCs w:val="28"/>
        </w:rPr>
        <w:t>а интерактивной образовательной площадке военно-туристического квест-парка «Бердский аванпост» проходят практико-ориентированные программы и фестивали. На</w:t>
      </w:r>
      <w:r>
        <w:rPr>
          <w:sz w:val="28"/>
          <w:szCs w:val="28"/>
        </w:rPr>
        <w:t xml:space="preserve"> сценической площадке палаточного городка устраиваются творческие вечера, встречи, фестивали.</w:t>
      </w:r>
    </w:p>
    <w:p w:rsidR="00774AD2" w:rsidRDefault="00725656">
      <w:pPr>
        <w:widowControl w:val="0"/>
        <w:tabs>
          <w:tab w:val="left" w:pos="709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2024 году Бердским историко-художественным музеем были запущены новые уличные экскурсии: пешеходная экскурсия «Три эпохи города Бердска» и интерактивная экскурс</w:t>
      </w:r>
      <w:r>
        <w:rPr>
          <w:sz w:val="28"/>
          <w:szCs w:val="28"/>
        </w:rPr>
        <w:t>ия по городскому парку «Мечта Большого Уха». Проведена обзорная экскурсия на автобусе в рамках реализации гранта «Сибирская Атлантида». В декабре экскурсоводы провели обзорную экскурсию по Бердску и музею для рабочей группы пресс-тура по популярным пригоро</w:t>
      </w:r>
      <w:r>
        <w:rPr>
          <w:sz w:val="28"/>
          <w:szCs w:val="28"/>
        </w:rPr>
        <w:t>дным туристическим маршрутам.</w:t>
      </w:r>
    </w:p>
    <w:p w:rsidR="00774AD2" w:rsidRDefault="00725656">
      <w:pPr>
        <w:widowControl w:val="0"/>
        <w:tabs>
          <w:tab w:val="left" w:pos="709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>
        <w:rPr>
          <w:color w:val="000000"/>
          <w:sz w:val="28"/>
          <w:szCs w:val="28"/>
          <w:shd w:val="clear" w:color="auto" w:fill="FFFFFF"/>
        </w:rPr>
        <w:t>308-летию Бердска</w:t>
      </w:r>
      <w:r>
        <w:rPr>
          <w:sz w:val="28"/>
          <w:szCs w:val="28"/>
        </w:rPr>
        <w:t xml:space="preserve"> сотрудниками музея был разработан и проведен пешеходный семейный квест «Марафон 30/8» по улицам и достопримечательностям Бердска. </w:t>
      </w:r>
      <w:r>
        <w:rPr>
          <w:color w:val="000000"/>
          <w:sz w:val="28"/>
          <w:szCs w:val="28"/>
          <w:shd w:val="clear" w:color="auto" w:fill="FFFFFF"/>
        </w:rPr>
        <w:t>Участникам квеста предстояло пройти 8 этапов и, отвечая на вопросы и выполня</w:t>
      </w:r>
      <w:r>
        <w:rPr>
          <w:color w:val="000000"/>
          <w:sz w:val="28"/>
          <w:szCs w:val="28"/>
          <w:shd w:val="clear" w:color="auto" w:fill="FFFFFF"/>
        </w:rPr>
        <w:t>я задания, узнать 30 интересных фактов из истории Бердска.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В квесте приняли участие 6 семей, которые оставили самые положительные отзывы.</w:t>
      </w:r>
    </w:p>
    <w:p w:rsidR="00774AD2" w:rsidRDefault="00725656">
      <w:pPr>
        <w:pStyle w:val="af6"/>
        <w:ind w:firstLine="624"/>
        <w:jc w:val="both"/>
        <w:rPr>
          <w:sz w:val="28"/>
          <w:szCs w:val="28"/>
        </w:rPr>
      </w:pPr>
      <w:r>
        <w:rPr>
          <w:sz w:val="28"/>
          <w:szCs w:val="28"/>
        </w:rPr>
        <w:t>В рамках развития событийного туризма в августе 2024 года Домом дружбы Бердского историко-художественного музея был пр</w:t>
      </w:r>
      <w:r>
        <w:rPr>
          <w:sz w:val="28"/>
          <w:szCs w:val="28"/>
        </w:rPr>
        <w:t>оведен «II региональный фестиваль казачьей песни «Щедра талантами родная сторона», благодаря которому в Бердск были привлечено 250 казачьих коллективов из Казахстана, Алтая и Кузбасса. Фестиваль стал ярким событием, привлёкшим в Бердск значительное число т</w:t>
      </w:r>
      <w:r>
        <w:rPr>
          <w:sz w:val="28"/>
          <w:szCs w:val="28"/>
        </w:rPr>
        <w:t>уристов, из Новосибирской области и Алтайского края.</w:t>
      </w:r>
    </w:p>
    <w:p w:rsidR="00774AD2" w:rsidRDefault="00725656">
      <w:pPr>
        <w:pStyle w:val="af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Бердском историко-художественном музее действуют экскурсии и интерактивные программы по экспозициям и выставкам: на экспозиции мемориального музея «Театр Бирюкова» для семей с детьми работает семейный </w:t>
      </w:r>
      <w:r>
        <w:rPr>
          <w:sz w:val="28"/>
          <w:szCs w:val="28"/>
        </w:rPr>
        <w:t>аудиогид «Лиска-Закулиска», на экспозиции «Бердск воевал» и выставке «В начале было дело» работают интерактивные столы для индивидуальной работы.</w:t>
      </w:r>
    </w:p>
    <w:p w:rsidR="00774AD2" w:rsidRDefault="00725656">
      <w:pPr>
        <w:pStyle w:val="af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Проводятся экскурсии-лекции по истории Бердска: «О купце и меценате Владимире Горохове», «Бердский острог», «И</w:t>
      </w:r>
      <w:r>
        <w:rPr>
          <w:sz w:val="28"/>
          <w:szCs w:val="28"/>
        </w:rPr>
        <w:t>стория Бердской Сретенской церкви», «Бердск в годы Великой Отечественной войны», воевал», «Как в Бердской волости медь добывали», «Мемориальные памятники нашего города».</w:t>
      </w:r>
    </w:p>
    <w:p w:rsidR="00774AD2" w:rsidRDefault="00725656">
      <w:pPr>
        <w:pStyle w:val="af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 итогам 2024 года количество туристических визитов на территорию города Бердска (тур</w:t>
      </w:r>
      <w:r>
        <w:rPr>
          <w:sz w:val="28"/>
          <w:szCs w:val="28"/>
        </w:rPr>
        <w:t>истический поток) сложился в сумме 703 тысячи единиц.</w:t>
      </w:r>
    </w:p>
    <w:p w:rsidR="00774AD2" w:rsidRDefault="00725656">
      <w:pPr>
        <w:pStyle w:val="aff"/>
        <w:widowControl w:val="0"/>
        <w:ind w:left="0" w:firstLine="624"/>
        <w:jc w:val="both"/>
        <w:rPr>
          <w:sz w:val="28"/>
          <w:szCs w:val="28"/>
        </w:rPr>
      </w:pPr>
      <w:r>
        <w:rPr>
          <w:sz w:val="28"/>
          <w:szCs w:val="28"/>
        </w:rPr>
        <w:t>Субъекты туристической деятельности вносят свой вклад в развитие туризма, так в 2024 году продолжена реализация следу</w:t>
      </w:r>
      <w:bookmarkStart w:id="1" w:name="_GoBack_Копия_1"/>
      <w:bookmarkEnd w:id="1"/>
      <w:r>
        <w:rPr>
          <w:sz w:val="28"/>
          <w:szCs w:val="28"/>
        </w:rPr>
        <w:t xml:space="preserve">ющих инвестиционных проектов по продвижению туристского потенциала и развития </w:t>
      </w:r>
      <w:r>
        <w:rPr>
          <w:sz w:val="28"/>
          <w:szCs w:val="28"/>
        </w:rPr>
        <w:t>внутреннего и въездного туризма на территории города:</w:t>
      </w:r>
    </w:p>
    <w:p w:rsidR="00774AD2" w:rsidRDefault="00725656">
      <w:pPr>
        <w:pStyle w:val="aff"/>
        <w:widowControl w:val="0"/>
        <w:numPr>
          <w:ilvl w:val="0"/>
          <w:numId w:val="2"/>
        </w:numPr>
        <w:tabs>
          <w:tab w:val="clear" w:pos="720"/>
          <w:tab w:val="left" w:pos="1110"/>
        </w:tabs>
        <w:ind w:left="0" w:firstLine="737"/>
        <w:jc w:val="both"/>
      </w:pPr>
      <w:r>
        <w:rPr>
          <w:sz w:val="28"/>
          <w:szCs w:val="28"/>
        </w:rPr>
        <w:t>проект «Голубое озеро» по созданию модульных некапитальных средств размещения в стиле «барн-хаус».</w:t>
      </w:r>
    </w:p>
    <w:p w:rsidR="00774AD2" w:rsidRDefault="00725656">
      <w:pPr>
        <w:pStyle w:val="aff"/>
        <w:widowControl w:val="0"/>
        <w:numPr>
          <w:ilvl w:val="0"/>
          <w:numId w:val="2"/>
        </w:numPr>
        <w:tabs>
          <w:tab w:val="clear" w:pos="720"/>
          <w:tab w:val="left" w:pos="1110"/>
        </w:tabs>
        <w:ind w:left="0" w:firstLine="737"/>
        <w:jc w:val="both"/>
      </w:pPr>
      <w:r>
        <w:rPr>
          <w:sz w:val="28"/>
          <w:szCs w:val="28"/>
        </w:rPr>
        <w:t>проект ООО «Норд-Вест» по благоустройству причала «Речной вокзал города Бердска».</w:t>
      </w:r>
    </w:p>
    <w:p w:rsidR="00774AD2" w:rsidRDefault="00725656">
      <w:pPr>
        <w:pStyle w:val="aff"/>
        <w:widowControl w:val="0"/>
        <w:numPr>
          <w:ilvl w:val="0"/>
          <w:numId w:val="2"/>
        </w:numPr>
        <w:tabs>
          <w:tab w:val="clear" w:pos="720"/>
          <w:tab w:val="left" w:pos="1110"/>
        </w:tabs>
        <w:ind w:left="0" w:firstLine="737"/>
        <w:jc w:val="both"/>
      </w:pPr>
      <w:r>
        <w:rPr>
          <w:color w:val="000000"/>
          <w:sz w:val="28"/>
          <w:szCs w:val="28"/>
        </w:rPr>
        <w:t>проект модернизации п</w:t>
      </w:r>
      <w:r>
        <w:rPr>
          <w:color w:val="000000"/>
          <w:sz w:val="28"/>
          <w:szCs w:val="28"/>
        </w:rPr>
        <w:t>арк-отеля «Хвоя»: введены в эксплуатацию купольное пространство для проведения деловых и корпоративных мероприятий, а также панорамный бассейн на берегу Бердского залива.</w:t>
      </w:r>
    </w:p>
    <w:p w:rsidR="00774AD2" w:rsidRDefault="00725656">
      <w:pPr>
        <w:pStyle w:val="aff"/>
        <w:widowControl w:val="0"/>
        <w:tabs>
          <w:tab w:val="left" w:pos="111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Начата реализация проекта АО «Рассвет Сибири» по с</w:t>
      </w:r>
      <w:r>
        <w:rPr>
          <w:color w:val="000000"/>
          <w:sz w:val="28"/>
          <w:szCs w:val="28"/>
        </w:rPr>
        <w:t>троительству 6 домиков для круглого</w:t>
      </w:r>
      <w:r>
        <w:rPr>
          <w:color w:val="000000"/>
          <w:sz w:val="28"/>
          <w:szCs w:val="28"/>
        </w:rPr>
        <w:t>дичного семейного отдыха на территории санатория «Рассвет».</w:t>
      </w:r>
    </w:p>
    <w:p w:rsidR="00774AD2" w:rsidRDefault="00725656">
      <w:pPr>
        <w:pStyle w:val="aff"/>
        <w:widowControl w:val="0"/>
        <w:tabs>
          <w:tab w:val="left" w:pos="1110"/>
        </w:tabs>
        <w:ind w:left="0" w:firstLine="709"/>
        <w:jc w:val="both"/>
      </w:pPr>
      <w:r>
        <w:rPr>
          <w:sz w:val="28"/>
          <w:szCs w:val="28"/>
        </w:rPr>
        <w:t>Реализация данных проектов позволит совершенствовать туристический потенциал территории, повысить качество предоставляемых услуг, сформировать конкурентоспособные туристические продукты города Бер</w:t>
      </w:r>
      <w:r>
        <w:rPr>
          <w:sz w:val="28"/>
          <w:szCs w:val="28"/>
        </w:rPr>
        <w:t>дска, что напрямую повлияет на привлечение инвестиций экономику города, увеличение налоговых поступлений в бюджет и создание новых рабочих мест.</w:t>
      </w:r>
    </w:p>
    <w:p w:rsidR="00774AD2" w:rsidRDefault="00725656">
      <w:pPr>
        <w:shd w:val="clear" w:color="auto" w:fill="FFFFFF"/>
        <w:ind w:firstLine="680"/>
        <w:jc w:val="both"/>
      </w:pPr>
      <w:r>
        <w:rPr>
          <w:sz w:val="28"/>
          <w:szCs w:val="28"/>
        </w:rPr>
        <w:t xml:space="preserve">В 2024 году решением Совета депутатов города Бердска от 21.11.2024 №310 </w:t>
      </w:r>
      <w:r>
        <w:rPr>
          <w:color w:val="000000"/>
          <w:sz w:val="28"/>
          <w:szCs w:val="28"/>
        </w:rPr>
        <w:t>у</w:t>
      </w:r>
      <w:r>
        <w:rPr>
          <w:color w:val="000000"/>
          <w:sz w:val="28"/>
          <w:szCs w:val="28"/>
        </w:rPr>
        <w:t>становлен и введен в действие на терри</w:t>
      </w:r>
      <w:r>
        <w:rPr>
          <w:color w:val="000000"/>
          <w:sz w:val="28"/>
          <w:szCs w:val="28"/>
        </w:rPr>
        <w:t>тории города Бердска с 2025 года туристический налог.</w:t>
      </w:r>
    </w:p>
    <w:p w:rsidR="00774AD2" w:rsidRDefault="00725656">
      <w:pPr>
        <w:shd w:val="clear" w:color="auto" w:fill="FFFFFF"/>
        <w:ind w:firstLine="680"/>
        <w:jc w:val="both"/>
      </w:pPr>
      <w:r>
        <w:rPr>
          <w:sz w:val="28"/>
          <w:szCs w:val="28"/>
        </w:rPr>
        <w:t xml:space="preserve">Определены налоговые ставки в 2025 году - 1%, в 2026 году - 2%, в 2027 году - 3%, в 2028 году - 4%, начиная с 2029 года - 5% от налоговой базы. </w:t>
      </w:r>
      <w:r>
        <w:rPr>
          <w:color w:val="000000"/>
          <w:sz w:val="28"/>
          <w:szCs w:val="28"/>
        </w:rPr>
        <w:t>Средств от туристического налога приоритетно будут направл</w:t>
      </w:r>
      <w:r>
        <w:rPr>
          <w:color w:val="000000"/>
          <w:sz w:val="28"/>
          <w:szCs w:val="28"/>
        </w:rPr>
        <w:t>ены на развитие туристической сферы.</w:t>
      </w:r>
    </w:p>
    <w:p w:rsidR="00774AD2" w:rsidRDefault="00774AD2">
      <w:pPr>
        <w:ind w:firstLine="737"/>
        <w:jc w:val="both"/>
        <w:rPr>
          <w:sz w:val="28"/>
          <w:szCs w:val="28"/>
        </w:rPr>
      </w:pPr>
    </w:p>
    <w:p w:rsidR="00774AD2" w:rsidRDefault="00725656">
      <w:pPr>
        <w:ind w:firstLine="737"/>
        <w:jc w:val="both"/>
        <w:rPr>
          <w:sz w:val="28"/>
          <w:szCs w:val="28"/>
        </w:rPr>
      </w:pPr>
      <w:r>
        <w:rPr>
          <w:sz w:val="28"/>
          <w:szCs w:val="28"/>
        </w:rPr>
        <w:t>Основными и первоочередными проблемами развития туризма в городе Бердске являются:</w:t>
      </w:r>
      <w:r>
        <w:rPr>
          <w:color w:val="000000"/>
          <w:sz w:val="28"/>
          <w:szCs w:val="28"/>
        </w:rPr>
        <w:t xml:space="preserve"> </w:t>
      </w:r>
    </w:p>
    <w:p w:rsidR="00774AD2" w:rsidRDefault="00725656">
      <w:pPr>
        <w:pStyle w:val="14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создание и развитие современной туристской инфраструктуры;</w:t>
      </w:r>
    </w:p>
    <w:p w:rsidR="00774AD2" w:rsidRDefault="00725656">
      <w:pPr>
        <w:pStyle w:val="14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Это наиболее кардинальная, сложная и требующая существенных капитальных </w:t>
      </w:r>
      <w:r>
        <w:rPr>
          <w:sz w:val="28"/>
          <w:szCs w:val="28"/>
        </w:rPr>
        <w:t>вложений проблема. Она не может быть решена в короткие сроки. Необходимо добиться включения объектов туристской инфраструктуры в долгосрочные региональные программы Новосибирской области, принимать активное участие во всех формах грантовой поддержки на фед</w:t>
      </w:r>
      <w:r>
        <w:rPr>
          <w:sz w:val="28"/>
          <w:szCs w:val="28"/>
        </w:rPr>
        <w:t>еральном уровне, заинтересовать инвесторов во вложении средств в объекты города. Для этого потребуется разработка конкретных предложений, проектов с предварительной оценкой стоимости строительства или реконструкции, а также последующей прибыльности.</w:t>
      </w:r>
    </w:p>
    <w:p w:rsidR="00774AD2" w:rsidRDefault="00725656">
      <w:pPr>
        <w:pStyle w:val="14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отсу</w:t>
      </w:r>
      <w:r>
        <w:rPr>
          <w:sz w:val="28"/>
          <w:szCs w:val="28"/>
        </w:rPr>
        <w:t>тствие маркетинговых исследований, позволяющих прогнозировать развитие туристского рынка и изучать собственный туристский потенциал;</w:t>
      </w:r>
    </w:p>
    <w:p w:rsidR="00774AD2" w:rsidRDefault="00725656">
      <w:pPr>
        <w:pStyle w:val="14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отсутствие механизмов использования и продвижения туристских возможностей территории;</w:t>
      </w:r>
    </w:p>
    <w:p w:rsidR="00774AD2" w:rsidRDefault="00725656">
      <w:pPr>
        <w:pStyle w:val="a6"/>
        <w:ind w:firstLine="680"/>
        <w:rPr>
          <w:sz w:val="28"/>
          <w:szCs w:val="28"/>
        </w:rPr>
      </w:pPr>
      <w:r>
        <w:rPr>
          <w:sz w:val="28"/>
          <w:szCs w:val="28"/>
        </w:rPr>
        <w:lastRenderedPageBreak/>
        <w:t>- отсутствие условий для развития в</w:t>
      </w:r>
      <w:r>
        <w:rPr>
          <w:sz w:val="28"/>
          <w:szCs w:val="28"/>
        </w:rPr>
        <w:t>сех видов туризма (познавательного, социального, экологического, этнографического);</w:t>
      </w:r>
    </w:p>
    <w:p w:rsidR="00774AD2" w:rsidRDefault="00725656">
      <w:pPr>
        <w:pStyle w:val="a6"/>
        <w:ind w:firstLine="680"/>
        <w:rPr>
          <w:sz w:val="28"/>
          <w:szCs w:val="28"/>
        </w:rPr>
      </w:pPr>
      <w:r>
        <w:rPr>
          <w:sz w:val="28"/>
          <w:szCs w:val="28"/>
        </w:rPr>
        <w:t>- низкий уровень развития дорожной системы, высокая степень износа основных фондов в жилищно-коммунальном комплексе района;</w:t>
      </w:r>
    </w:p>
    <w:p w:rsidR="00774AD2" w:rsidRDefault="00725656">
      <w:pPr>
        <w:pStyle w:val="a6"/>
        <w:ind w:firstLine="680"/>
        <w:rPr>
          <w:sz w:val="28"/>
          <w:szCs w:val="28"/>
        </w:rPr>
      </w:pPr>
      <w:r>
        <w:rPr>
          <w:sz w:val="28"/>
          <w:szCs w:val="28"/>
        </w:rPr>
        <w:t>- слабое продвижение туристского потенциала горо</w:t>
      </w:r>
      <w:r>
        <w:rPr>
          <w:sz w:val="28"/>
          <w:szCs w:val="28"/>
        </w:rPr>
        <w:t>да, выражающееся в недостаточной информационной поддержке развития внутреннего туризма;</w:t>
      </w:r>
    </w:p>
    <w:p w:rsidR="00774AD2" w:rsidRDefault="00725656">
      <w:pPr>
        <w:pStyle w:val="14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дефицит профессиональных туристских кадров.</w:t>
      </w:r>
    </w:p>
    <w:p w:rsidR="00774AD2" w:rsidRDefault="00725656">
      <w:pPr>
        <w:pStyle w:val="HTML"/>
        <w:widowControl w:val="0"/>
        <w:ind w:firstLine="709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Описанная ситуация говорит о необходимости комплексного подхода к решению проблемы развития туризма. </w:t>
      </w:r>
      <w:r>
        <w:rPr>
          <w:rFonts w:ascii="Times New Roman" w:hAnsi="Times New Roman" w:cs="Times New Roman"/>
          <w:sz w:val="28"/>
          <w:szCs w:val="28"/>
        </w:rPr>
        <w:t xml:space="preserve">Без дальнейшего </w:t>
      </w:r>
      <w:r>
        <w:rPr>
          <w:rFonts w:ascii="Times New Roman" w:hAnsi="Times New Roman" w:cs="Times New Roman"/>
          <w:sz w:val="28"/>
          <w:szCs w:val="28"/>
        </w:rPr>
        <w:t>осуществления программно-целевого метода сложившаяся ситуация усугубится, что ставит под угрозу достижение цели и задач Стратегии социально-экономического развития города Бердска на период до 2030 года, утвержденной решением Совета депутатов города Бердска</w:t>
      </w:r>
      <w:r>
        <w:rPr>
          <w:rFonts w:ascii="Times New Roman" w:hAnsi="Times New Roman" w:cs="Times New Roman"/>
          <w:sz w:val="28"/>
          <w:szCs w:val="28"/>
        </w:rPr>
        <w:t xml:space="preserve"> от 19.12.2019 № 334.</w:t>
      </w:r>
    </w:p>
    <w:p w:rsidR="00774AD2" w:rsidRDefault="00725656">
      <w:pPr>
        <w:widowControl w:val="0"/>
        <w:ind w:firstLine="737"/>
        <w:jc w:val="both"/>
      </w:pPr>
      <w:r>
        <w:rPr>
          <w:color w:val="000000"/>
          <w:sz w:val="28"/>
          <w:szCs w:val="28"/>
        </w:rPr>
        <w:t>Решение проблемы предполагается в нескольких взаимосвязанных направлениях, включающих создание конкурентоспособного туристического продукта, п</w:t>
      </w:r>
      <w:r>
        <w:rPr>
          <w:rFonts w:eastAsia="Calibri"/>
          <w:color w:val="000000"/>
          <w:sz w:val="28"/>
          <w:szCs w:val="28"/>
          <w:lang w:eastAsia="en-US"/>
        </w:rPr>
        <w:t>опуляризация и продвижение туристских возможностей города Бердска, а также стимулирование ин</w:t>
      </w:r>
      <w:r>
        <w:rPr>
          <w:rFonts w:eastAsia="Calibri"/>
          <w:color w:val="000000"/>
          <w:sz w:val="28"/>
          <w:szCs w:val="28"/>
          <w:lang w:eastAsia="en-US"/>
        </w:rPr>
        <w:t>вестиционной активности в сфере туризма.</w:t>
      </w:r>
    </w:p>
    <w:p w:rsidR="00774AD2" w:rsidRDefault="00725656">
      <w:pPr>
        <w:widowControl w:val="0"/>
        <w:ind w:firstLine="737"/>
        <w:jc w:val="both"/>
      </w:pPr>
      <w:r>
        <w:rPr>
          <w:color w:val="000000"/>
          <w:sz w:val="28"/>
          <w:szCs w:val="28"/>
        </w:rPr>
        <w:t>Все это наряду с обеспечением туристской привлекательности города в значительной степени зависит от состояния его общей инфраструктуры, что требует финансовых вложений, комплексного подхода в управлении их развитием</w:t>
      </w:r>
      <w:r>
        <w:rPr>
          <w:color w:val="000000"/>
          <w:sz w:val="28"/>
          <w:szCs w:val="28"/>
        </w:rPr>
        <w:t>.</w:t>
      </w:r>
    </w:p>
    <w:p w:rsidR="00774AD2" w:rsidRDefault="00725656">
      <w:pPr>
        <w:widowControl w:val="0"/>
        <w:ind w:firstLine="73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Объединение ресурсов и возможностей субъектов туристской индустрии, органов местного самоуправления позволит комплексно решить актуальные для сферы туризма проблемы и обеспечить развитие данного сектора экономики. Использование бюджетных средств на разви</w:t>
      </w:r>
      <w:r>
        <w:rPr>
          <w:color w:val="000000"/>
          <w:sz w:val="28"/>
          <w:szCs w:val="28"/>
        </w:rPr>
        <w:t>тие туризма позволит привлечь дополнительные внебюджетные инвестиции в туристскую инфраструктуру и в экономику в целом, повысить туристскую привлекательность города.</w:t>
      </w:r>
    </w:p>
    <w:p w:rsidR="00774AD2" w:rsidRDefault="00725656">
      <w:pPr>
        <w:pStyle w:val="HTML"/>
        <w:widowControl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этих условиях Программа является наиболее целесообразной формой для решения задач развит</w:t>
      </w:r>
      <w:r>
        <w:rPr>
          <w:rFonts w:ascii="Times New Roman" w:hAnsi="Times New Roman" w:cs="Times New Roman"/>
          <w:color w:val="000000"/>
          <w:sz w:val="28"/>
          <w:szCs w:val="28"/>
        </w:rPr>
        <w:t>ия туризма, так как позволяет вести комплексную реализацию межфункциональных задач с достижением значимых конкретных результатов.</w:t>
      </w:r>
    </w:p>
    <w:p w:rsidR="00774AD2" w:rsidRDefault="00774AD2">
      <w:pPr>
        <w:widowControl w:val="0"/>
        <w:jc w:val="center"/>
        <w:rPr>
          <w:sz w:val="28"/>
          <w:szCs w:val="28"/>
        </w:rPr>
      </w:pPr>
    </w:p>
    <w:p w:rsidR="00774AD2" w:rsidRDefault="00725656">
      <w:pPr>
        <w:keepNext/>
        <w:widowControl w:val="0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III. ЦЕЛИ И ЗАДАЧИ, ВАЖНЕЙШИЕ ЦЕЛЕВЫЕ ИНДИКАТОРЫ МУНИЦИПАЛЬНОЙ ПРОГРАММЫ</w:t>
      </w:r>
    </w:p>
    <w:p w:rsidR="00774AD2" w:rsidRDefault="00774AD2">
      <w:pPr>
        <w:keepNext/>
        <w:widowControl w:val="0"/>
        <w:contextualSpacing/>
        <w:jc w:val="center"/>
        <w:rPr>
          <w:sz w:val="28"/>
          <w:szCs w:val="28"/>
        </w:rPr>
      </w:pPr>
    </w:p>
    <w:p w:rsidR="00774AD2" w:rsidRDefault="00725656">
      <w:pPr>
        <w:keepNext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 учетом перспективных направлений социально-эконом</w:t>
      </w:r>
      <w:r>
        <w:rPr>
          <w:sz w:val="28"/>
          <w:szCs w:val="28"/>
        </w:rPr>
        <w:t xml:space="preserve">ического развития города Бердска, указанных в Стратегии социально-экономического развития города Бердска на период до 2030 года, сформулирована цель настоящей муниципальной программы: создание условий для комплексного развития туризма на территории города </w:t>
      </w:r>
      <w:r>
        <w:rPr>
          <w:sz w:val="28"/>
          <w:szCs w:val="28"/>
        </w:rPr>
        <w:t>Бердска.</w:t>
      </w:r>
    </w:p>
    <w:p w:rsidR="00774AD2" w:rsidRDefault="00774AD2">
      <w:pPr>
        <w:ind w:firstLine="709"/>
        <w:jc w:val="both"/>
        <w:rPr>
          <w:sz w:val="28"/>
          <w:szCs w:val="28"/>
        </w:rPr>
      </w:pPr>
    </w:p>
    <w:p w:rsidR="00774AD2" w:rsidRDefault="00725656">
      <w:pPr>
        <w:keepNext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достижения поставленной цели необходимо решение следующих задач:</w:t>
      </w:r>
    </w:p>
    <w:p w:rsidR="00774AD2" w:rsidRDefault="00725656">
      <w:pPr>
        <w:pStyle w:val="af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С</w:t>
      </w:r>
      <w:r>
        <w:rPr>
          <w:rFonts w:eastAsia="Calibri"/>
          <w:color w:val="000000"/>
          <w:sz w:val="28"/>
          <w:szCs w:val="28"/>
          <w:lang w:eastAsia="en-US"/>
        </w:rPr>
        <w:t>оздание конкурентоспособного туристского продукта.</w:t>
      </w:r>
    </w:p>
    <w:p w:rsidR="00774AD2" w:rsidRDefault="00725656">
      <w:pPr>
        <w:pStyle w:val="af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П</w:t>
      </w:r>
      <w:r>
        <w:rPr>
          <w:rFonts w:eastAsia="Calibri"/>
          <w:color w:val="000000"/>
          <w:sz w:val="28"/>
          <w:szCs w:val="28"/>
          <w:lang w:eastAsia="en-US"/>
        </w:rPr>
        <w:t>опуляризация и продвижение туристских возможностей города Бердска.</w:t>
      </w:r>
    </w:p>
    <w:p w:rsidR="00774AD2" w:rsidRDefault="00725656">
      <w:pPr>
        <w:pStyle w:val="af6"/>
        <w:ind w:firstLine="708"/>
        <w:jc w:val="both"/>
        <w:rPr>
          <w:sz w:val="28"/>
          <w:szCs w:val="28"/>
        </w:rPr>
      </w:pPr>
      <w:r>
        <w:rPr>
          <w:rFonts w:eastAsia="Calibri"/>
          <w:color w:val="000000"/>
          <w:sz w:val="28"/>
          <w:szCs w:val="28"/>
          <w:lang w:eastAsia="en-US"/>
        </w:rPr>
        <w:t>3. Стимулирование инвестиционной активности в сфере</w:t>
      </w:r>
      <w:r>
        <w:rPr>
          <w:rFonts w:eastAsia="Calibri"/>
          <w:color w:val="000000"/>
          <w:sz w:val="28"/>
          <w:szCs w:val="28"/>
          <w:lang w:eastAsia="en-US"/>
        </w:rPr>
        <w:t xml:space="preserve"> туризма.</w:t>
      </w:r>
    </w:p>
    <w:p w:rsidR="00774AD2" w:rsidRDefault="00774AD2">
      <w:pPr>
        <w:pStyle w:val="af6"/>
        <w:ind w:firstLine="708"/>
        <w:jc w:val="both"/>
        <w:rPr>
          <w:sz w:val="28"/>
          <w:szCs w:val="28"/>
        </w:rPr>
      </w:pPr>
    </w:p>
    <w:p w:rsidR="00774AD2" w:rsidRDefault="00725656">
      <w:pPr>
        <w:pStyle w:val="af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Сроки реализации муниципальной программы: 2025-2030 годы (этапы не выделяются).</w:t>
      </w:r>
    </w:p>
    <w:p w:rsidR="00774AD2" w:rsidRDefault="00774AD2">
      <w:pPr>
        <w:pStyle w:val="af6"/>
        <w:ind w:firstLine="708"/>
        <w:jc w:val="both"/>
        <w:rPr>
          <w:sz w:val="28"/>
          <w:szCs w:val="28"/>
        </w:rPr>
      </w:pPr>
    </w:p>
    <w:p w:rsidR="00774AD2" w:rsidRDefault="00725656">
      <w:pPr>
        <w:pStyle w:val="af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Система показателей (индикаторов) сформирована с учетом обеспечения возможности проверки и подтверждения достижения целей и решения задач  муниципальной программы и</w:t>
      </w:r>
      <w:r>
        <w:rPr>
          <w:sz w:val="28"/>
          <w:szCs w:val="28"/>
        </w:rPr>
        <w:t xml:space="preserve"> включает взаимодополняющие друг друга показатели (индикаторы) реализации муниципальной программы.</w:t>
      </w:r>
    </w:p>
    <w:p w:rsidR="00774AD2" w:rsidRDefault="00725656">
      <w:pPr>
        <w:pStyle w:val="af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Цели, задачи и прогнозируемые значения целевых индикаторов представлены в приложении № 1 к муниципальной программе.</w:t>
      </w:r>
    </w:p>
    <w:p w:rsidR="00774AD2" w:rsidRDefault="00774AD2">
      <w:pPr>
        <w:pStyle w:val="af6"/>
        <w:jc w:val="center"/>
        <w:rPr>
          <w:sz w:val="28"/>
          <w:szCs w:val="28"/>
        </w:rPr>
      </w:pPr>
    </w:p>
    <w:p w:rsidR="00774AD2" w:rsidRDefault="00725656">
      <w:pPr>
        <w:pStyle w:val="af6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IV. ОСНОВНЫЕ МЕРОПРИЯТИЯ МУНИЦИПАЛЬНОЙ П</w:t>
      </w:r>
      <w:r>
        <w:rPr>
          <w:b/>
          <w:sz w:val="28"/>
          <w:szCs w:val="28"/>
        </w:rPr>
        <w:t>РОГРАММЫ</w:t>
      </w:r>
    </w:p>
    <w:p w:rsidR="00774AD2" w:rsidRDefault="00774AD2">
      <w:pPr>
        <w:pStyle w:val="af6"/>
        <w:jc w:val="center"/>
        <w:rPr>
          <w:sz w:val="28"/>
          <w:szCs w:val="28"/>
        </w:rPr>
      </w:pPr>
    </w:p>
    <w:p w:rsidR="00774AD2" w:rsidRDefault="00725656">
      <w:pPr>
        <w:pStyle w:val="af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Наиболее значимые мероприятия, направленные на решение задачи «С</w:t>
      </w:r>
      <w:r>
        <w:rPr>
          <w:rFonts w:eastAsia="Calibri"/>
          <w:color w:val="000000"/>
          <w:sz w:val="28"/>
          <w:szCs w:val="28"/>
          <w:lang w:eastAsia="en-US"/>
        </w:rPr>
        <w:t>оздание конкурентоспособного туристского продукта</w:t>
      </w:r>
      <w:r>
        <w:rPr>
          <w:sz w:val="28"/>
          <w:szCs w:val="28"/>
        </w:rPr>
        <w:t>»:</w:t>
      </w:r>
    </w:p>
    <w:p w:rsidR="00774AD2" w:rsidRDefault="00725656">
      <w:pPr>
        <w:pStyle w:val="af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формирование событийного календаря;</w:t>
      </w:r>
    </w:p>
    <w:p w:rsidR="00774AD2" w:rsidRDefault="00725656">
      <w:pPr>
        <w:pStyle w:val="af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р</w:t>
      </w:r>
      <w:r>
        <w:rPr>
          <w:color w:val="000000"/>
          <w:sz w:val="28"/>
          <w:szCs w:val="28"/>
        </w:rPr>
        <w:t>азработка новых туристских и экскурсионных маршрутов;</w:t>
      </w:r>
    </w:p>
    <w:p w:rsidR="00774AD2" w:rsidRDefault="00725656">
      <w:pPr>
        <w:pStyle w:val="af6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поддержание в исправном </w:t>
      </w:r>
      <w:r>
        <w:rPr>
          <w:color w:val="000000"/>
          <w:sz w:val="28"/>
          <w:szCs w:val="28"/>
        </w:rPr>
        <w:t>состоянии муниципальных объектов инфраструктуры, задействованных в туристической сфере.</w:t>
      </w:r>
    </w:p>
    <w:p w:rsidR="00774AD2" w:rsidRDefault="00774AD2">
      <w:pPr>
        <w:pStyle w:val="af6"/>
        <w:ind w:firstLine="708"/>
        <w:jc w:val="both"/>
        <w:rPr>
          <w:sz w:val="28"/>
          <w:szCs w:val="28"/>
        </w:rPr>
      </w:pPr>
    </w:p>
    <w:p w:rsidR="00774AD2" w:rsidRDefault="00725656">
      <w:pPr>
        <w:pStyle w:val="af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Наиболее значимые мероприятия, направленные на решение задачи «</w:t>
      </w:r>
      <w:r>
        <w:rPr>
          <w:rFonts w:eastAsia="Calibri"/>
          <w:color w:val="000000"/>
          <w:sz w:val="28"/>
          <w:szCs w:val="28"/>
          <w:lang w:eastAsia="en-US"/>
        </w:rPr>
        <w:t>Популяризация и продвижение туристских возможностей города Бердск</w:t>
      </w:r>
      <w:r>
        <w:rPr>
          <w:sz w:val="28"/>
          <w:szCs w:val="28"/>
        </w:rPr>
        <w:t>»:</w:t>
      </w:r>
    </w:p>
    <w:p w:rsidR="00774AD2" w:rsidRDefault="00725656">
      <w:pPr>
        <w:pStyle w:val="af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создание сайта «Туризм города Б</w:t>
      </w:r>
      <w:r>
        <w:rPr>
          <w:sz w:val="28"/>
          <w:szCs w:val="28"/>
        </w:rPr>
        <w:t>ердска»;</w:t>
      </w:r>
    </w:p>
    <w:p w:rsidR="00774AD2" w:rsidRDefault="00725656">
      <w:pPr>
        <w:pStyle w:val="af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ф</w:t>
      </w:r>
      <w:r>
        <w:rPr>
          <w:rFonts w:eastAsia="Calibri"/>
          <w:sz w:val="28"/>
          <w:szCs w:val="28"/>
        </w:rPr>
        <w:t>ормирование Туристического паспорта;</w:t>
      </w:r>
    </w:p>
    <w:p w:rsidR="00774AD2" w:rsidRDefault="00725656">
      <w:pPr>
        <w:pStyle w:val="af6"/>
        <w:ind w:firstLine="708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- организация функционирования Туристского информационного центра;</w:t>
      </w:r>
    </w:p>
    <w:p w:rsidR="00774AD2" w:rsidRDefault="00725656">
      <w:pPr>
        <w:pStyle w:val="af6"/>
        <w:ind w:firstLine="708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- п</w:t>
      </w:r>
      <w:r>
        <w:rPr>
          <w:rFonts w:eastAsia="Calibri"/>
          <w:color w:val="000000"/>
          <w:sz w:val="28"/>
          <w:szCs w:val="28"/>
        </w:rPr>
        <w:t>роведение презентационных и деловых мероприятий в сфере туризма.</w:t>
      </w:r>
    </w:p>
    <w:p w:rsidR="00774AD2" w:rsidRDefault="00774AD2">
      <w:pPr>
        <w:pStyle w:val="af6"/>
        <w:ind w:firstLine="708"/>
        <w:jc w:val="both"/>
        <w:rPr>
          <w:sz w:val="28"/>
          <w:szCs w:val="28"/>
        </w:rPr>
      </w:pPr>
    </w:p>
    <w:p w:rsidR="00774AD2" w:rsidRDefault="00725656">
      <w:pPr>
        <w:pStyle w:val="af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На решение задачи «</w:t>
      </w:r>
      <w:r>
        <w:rPr>
          <w:rFonts w:eastAsia="Calibri"/>
          <w:color w:val="000000"/>
          <w:sz w:val="28"/>
          <w:szCs w:val="28"/>
          <w:lang w:eastAsia="en-US"/>
        </w:rPr>
        <w:t xml:space="preserve">Стимулирование инвестиционной активности в сфере </w:t>
      </w:r>
      <w:r>
        <w:rPr>
          <w:rFonts w:eastAsia="Calibri"/>
          <w:color w:val="000000"/>
          <w:sz w:val="28"/>
          <w:szCs w:val="28"/>
          <w:lang w:eastAsia="en-US"/>
        </w:rPr>
        <w:t>туризма</w:t>
      </w:r>
      <w:r>
        <w:rPr>
          <w:sz w:val="28"/>
          <w:szCs w:val="28"/>
        </w:rPr>
        <w:t>»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направлены мероприятия по взаимодействию с субъектами туристической деятельности и оказания им информационно-методической помощи.</w:t>
      </w:r>
    </w:p>
    <w:p w:rsidR="00774AD2" w:rsidRDefault="00725656">
      <w:pPr>
        <w:pStyle w:val="af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Состав основных мероприятий муниципальной программы определен, исходя из необходимости достижения ее целей и задач. С</w:t>
      </w:r>
      <w:r>
        <w:rPr>
          <w:sz w:val="28"/>
          <w:szCs w:val="28"/>
        </w:rPr>
        <w:t>остав мероприятий может корректироваться по мере решения задач муниципальной программы.</w:t>
      </w:r>
    </w:p>
    <w:p w:rsidR="00774AD2" w:rsidRDefault="00725656">
      <w:pPr>
        <w:pStyle w:val="af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Основные мероприятия муниципальной программы представлены в приложении № 2 к муниципальной программе.</w:t>
      </w:r>
    </w:p>
    <w:p w:rsidR="00774AD2" w:rsidRDefault="00774AD2">
      <w:pPr>
        <w:pStyle w:val="af6"/>
        <w:jc w:val="center"/>
        <w:rPr>
          <w:sz w:val="28"/>
          <w:szCs w:val="28"/>
        </w:rPr>
      </w:pPr>
    </w:p>
    <w:p w:rsidR="00774AD2" w:rsidRDefault="00725656">
      <w:pPr>
        <w:pStyle w:val="af6"/>
        <w:ind w:firstLine="708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V</w:t>
      </w:r>
      <w:r>
        <w:rPr>
          <w:b/>
          <w:bCs/>
          <w:sz w:val="28"/>
          <w:szCs w:val="28"/>
        </w:rPr>
        <w:t>. РЕСУРСНОЕ ОБЕСПЕЧЕНИЕ МУНИЦИПАЛЬНОЙ ПРОГРАММЫ</w:t>
      </w:r>
    </w:p>
    <w:p w:rsidR="00774AD2" w:rsidRDefault="00774AD2">
      <w:pPr>
        <w:pStyle w:val="af6"/>
        <w:jc w:val="center"/>
        <w:rPr>
          <w:sz w:val="28"/>
          <w:szCs w:val="28"/>
        </w:rPr>
      </w:pPr>
    </w:p>
    <w:p w:rsidR="00774AD2" w:rsidRDefault="00725656">
      <w:pPr>
        <w:keepNext/>
        <w:ind w:firstLine="708"/>
        <w:jc w:val="both"/>
      </w:pPr>
      <w:r>
        <w:rPr>
          <w:sz w:val="28"/>
          <w:szCs w:val="28"/>
        </w:rPr>
        <w:t>Общий объем фин</w:t>
      </w:r>
      <w:r>
        <w:rPr>
          <w:sz w:val="28"/>
          <w:szCs w:val="28"/>
        </w:rPr>
        <w:t>ансирования муниципальной программы 0,00 тыс. руб. (приложении № 3 к муниципальной программе).</w:t>
      </w:r>
    </w:p>
    <w:p w:rsidR="00774AD2" w:rsidRDefault="00725656">
      <w:pPr>
        <w:ind w:firstLine="680"/>
        <w:jc w:val="both"/>
      </w:pPr>
      <w:r>
        <w:rPr>
          <w:sz w:val="28"/>
          <w:szCs w:val="28"/>
        </w:rPr>
        <w:t xml:space="preserve">Объемы финансирования программы подлежат ежегодному приведению в соответствие с решением Совета депутатов города Бердска о бюджете на </w:t>
      </w:r>
      <w:r>
        <w:rPr>
          <w:sz w:val="28"/>
          <w:szCs w:val="28"/>
        </w:rPr>
        <w:lastRenderedPageBreak/>
        <w:t>очередной год и плановый пе</w:t>
      </w:r>
      <w:r>
        <w:rPr>
          <w:sz w:val="28"/>
          <w:szCs w:val="28"/>
        </w:rPr>
        <w:t>риод в сроки, установленные бюджетным законодательством Российской Федерации.</w:t>
      </w:r>
    </w:p>
    <w:p w:rsidR="00774AD2" w:rsidRDefault="00774AD2">
      <w:pPr>
        <w:jc w:val="center"/>
        <w:rPr>
          <w:sz w:val="28"/>
          <w:szCs w:val="28"/>
        </w:rPr>
      </w:pPr>
    </w:p>
    <w:p w:rsidR="00774AD2" w:rsidRDefault="00725656">
      <w:pPr>
        <w:pStyle w:val="af6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VI. ОЖИДАЕМЫЕ РЕЗУЛЬТАТЫ РЕАЛИЗАЦИИ МУНИЦИПАЛЬНОЙ ПРОГРАММЫ</w:t>
      </w:r>
    </w:p>
    <w:p w:rsidR="00774AD2" w:rsidRDefault="00774AD2">
      <w:pPr>
        <w:pStyle w:val="af6"/>
        <w:ind w:firstLine="57"/>
        <w:jc w:val="center"/>
        <w:rPr>
          <w:sz w:val="28"/>
          <w:szCs w:val="28"/>
        </w:rPr>
      </w:pPr>
    </w:p>
    <w:p w:rsidR="00774AD2" w:rsidRDefault="00725656">
      <w:pPr>
        <w:pStyle w:val="af6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Реализация муниципальной программы к 2030 году позволит достичь следующих социально-экономических результатов:</w:t>
      </w:r>
    </w:p>
    <w:p w:rsidR="00774AD2" w:rsidRDefault="00725656">
      <w:pPr>
        <w:pStyle w:val="af6"/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>- количество туристических визитов (туристический поток) - 1 130 тыс. ед. (рост на 60,7% к уровню 2024 года);</w:t>
      </w:r>
    </w:p>
    <w:p w:rsidR="00774AD2" w:rsidRDefault="00725656">
      <w:pPr>
        <w:pStyle w:val="af6"/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>- обеспечение количества человек, обратившихся в Туристский информационный центр, до 2 тыс. человек;</w:t>
      </w:r>
    </w:p>
    <w:p w:rsidR="00774AD2" w:rsidRDefault="00725656">
      <w:pPr>
        <w:pStyle w:val="af6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объем туристического налога, поступившего в</w:t>
      </w:r>
      <w:r>
        <w:rPr>
          <w:bCs/>
          <w:sz w:val="28"/>
          <w:szCs w:val="28"/>
        </w:rPr>
        <w:t xml:space="preserve"> бюджет города, - 5 557,4 тыс. рублей (рост на 86,8% к планируемому уровню 2025 года).</w:t>
      </w:r>
    </w:p>
    <w:p w:rsidR="00774AD2" w:rsidRDefault="00774AD2">
      <w:pPr>
        <w:pStyle w:val="af6"/>
        <w:jc w:val="center"/>
        <w:rPr>
          <w:sz w:val="28"/>
          <w:szCs w:val="28"/>
        </w:rPr>
      </w:pPr>
    </w:p>
    <w:p w:rsidR="00774AD2" w:rsidRDefault="00725656">
      <w:pPr>
        <w:pStyle w:val="af6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VII</w:t>
      </w:r>
      <w:r>
        <w:rPr>
          <w:b/>
          <w:bCs/>
          <w:sz w:val="28"/>
          <w:szCs w:val="28"/>
        </w:rPr>
        <w:t>.  </w:t>
      </w:r>
      <w:r>
        <w:rPr>
          <w:sz w:val="28"/>
          <w:szCs w:val="28"/>
        </w:rPr>
        <w:tab/>
      </w:r>
      <w:r>
        <w:rPr>
          <w:b/>
          <w:sz w:val="28"/>
          <w:szCs w:val="28"/>
        </w:rPr>
        <w:t>СИСТЕМА КОНТРОЛЯ ЗА РЕАЛИЗАЦИЕЙ МУНИЦИПАЛЬНОЙ ПРОГРАММЫ</w:t>
      </w:r>
    </w:p>
    <w:p w:rsidR="00774AD2" w:rsidRDefault="00774AD2">
      <w:pPr>
        <w:pStyle w:val="af6"/>
        <w:jc w:val="center"/>
        <w:rPr>
          <w:sz w:val="28"/>
          <w:szCs w:val="28"/>
        </w:rPr>
      </w:pPr>
    </w:p>
    <w:p w:rsidR="00774AD2" w:rsidRDefault="00725656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Общее руководство за реализацией муниципальной программы осуществляет руководитель муниципальной програм</w:t>
      </w:r>
      <w:r>
        <w:rPr>
          <w:sz w:val="28"/>
          <w:szCs w:val="28"/>
        </w:rPr>
        <w:t>мы - начальник управления экономического развития администрации города Бердска.</w:t>
      </w:r>
    </w:p>
    <w:p w:rsidR="00774AD2" w:rsidRDefault="00725656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Контролирующим органом реализации муниципальной программы является администрация города Бердска.</w:t>
      </w:r>
    </w:p>
    <w:p w:rsidR="00774AD2" w:rsidRDefault="00725656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Управление экономического развития администрации города Бердска выполняет следу</w:t>
      </w:r>
      <w:r>
        <w:rPr>
          <w:sz w:val="28"/>
          <w:szCs w:val="28"/>
        </w:rPr>
        <w:t>ющие функции:</w:t>
      </w:r>
    </w:p>
    <w:p w:rsidR="00774AD2" w:rsidRDefault="00725656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1) определяет формы и методы управления реализацией муниципальной программы;</w:t>
      </w:r>
    </w:p>
    <w:p w:rsidR="00774AD2" w:rsidRDefault="00725656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контролирует выполнение программных мероприятий, выявляет отклонения от предусмотренных в муниципальной программе результатов, устанавливает причины и определяет </w:t>
      </w:r>
      <w:r>
        <w:rPr>
          <w:sz w:val="28"/>
          <w:szCs w:val="28"/>
        </w:rPr>
        <w:t>меры по их устранению;</w:t>
      </w:r>
    </w:p>
    <w:p w:rsidR="00774AD2" w:rsidRDefault="00725656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3) ежеквартально до 5-го числа месяца, следующего за отчетным, подготавливает информацию о ходе реализации муниципальной программы;</w:t>
      </w:r>
    </w:p>
    <w:p w:rsidR="00774AD2" w:rsidRDefault="00725656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4) ежегодно в срок до 20-го января года, следующего за отчетным, формирует отчет о выполнении муницип</w:t>
      </w:r>
      <w:r>
        <w:rPr>
          <w:sz w:val="28"/>
          <w:szCs w:val="28"/>
        </w:rPr>
        <w:t>альной программы за период с начала ее реализации, предварительные результаты оценки эффективности реализации муниципальной программы и информацию о выполнении целевых индикаторов муниципальной программы.</w:t>
      </w:r>
    </w:p>
    <w:p w:rsidR="00774AD2" w:rsidRDefault="00725656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Исполнители муниципальной программы:</w:t>
      </w:r>
    </w:p>
    <w:p w:rsidR="00774AD2" w:rsidRDefault="00725656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1) осуществляю</w:t>
      </w:r>
      <w:r>
        <w:rPr>
          <w:sz w:val="28"/>
          <w:szCs w:val="28"/>
        </w:rPr>
        <w:t>т деятельность по реализации мероприятий муниципальной программы;</w:t>
      </w:r>
    </w:p>
    <w:p w:rsidR="00774AD2" w:rsidRDefault="00725656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2) предоставляют ежегодную и итоговую информацию для подготовки отчета по исполнению муниципальной программы по запросу управления экономического развития администрации города Бердска.</w:t>
      </w:r>
    </w:p>
    <w:p w:rsidR="00774AD2" w:rsidRDefault="00774AD2">
      <w:pPr>
        <w:ind w:firstLine="708"/>
        <w:jc w:val="center"/>
        <w:rPr>
          <w:sz w:val="28"/>
          <w:szCs w:val="28"/>
        </w:rPr>
      </w:pPr>
    </w:p>
    <w:p w:rsidR="00774AD2" w:rsidRDefault="00725656">
      <w:pPr>
        <w:pStyle w:val="af6"/>
        <w:ind w:firstLine="708"/>
        <w:jc w:val="center"/>
        <w:rPr>
          <w:sz w:val="28"/>
          <w:szCs w:val="28"/>
        </w:rPr>
        <w:sectPr w:rsidR="00774AD2">
          <w:headerReference w:type="even" r:id="rId9"/>
          <w:headerReference w:type="default" r:id="rId10"/>
          <w:headerReference w:type="first" r:id="rId11"/>
          <w:pgSz w:w="11906" w:h="16838"/>
          <w:pgMar w:top="1135" w:right="567" w:bottom="1134" w:left="1418" w:header="709" w:footer="0" w:gutter="0"/>
          <w:cols w:space="720"/>
          <w:formProt w:val="0"/>
          <w:titlePg/>
          <w:docGrid w:linePitch="360"/>
        </w:sectPr>
      </w:pPr>
      <w:r>
        <w:rPr>
          <w:sz w:val="28"/>
          <w:szCs w:val="28"/>
        </w:rPr>
        <w:t>__________________</w:t>
      </w:r>
    </w:p>
    <w:p w:rsidR="00774AD2" w:rsidRDefault="00725656">
      <w:pPr>
        <w:keepNext/>
        <w:ind w:left="8789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:rsidR="00774AD2" w:rsidRDefault="00725656">
      <w:pPr>
        <w:keepNext/>
        <w:ind w:left="8789"/>
        <w:jc w:val="center"/>
        <w:rPr>
          <w:sz w:val="28"/>
          <w:szCs w:val="28"/>
        </w:rPr>
      </w:pPr>
      <w:r>
        <w:rPr>
          <w:sz w:val="28"/>
          <w:szCs w:val="28"/>
        </w:rPr>
        <w:t>к муниципальной программе «Развитие туризма на территории города Бердска»</w:t>
      </w:r>
    </w:p>
    <w:p w:rsidR="00774AD2" w:rsidRDefault="00774AD2">
      <w:pPr>
        <w:keepNext/>
        <w:widowControl w:val="0"/>
        <w:jc w:val="center"/>
        <w:rPr>
          <w:sz w:val="28"/>
          <w:szCs w:val="28"/>
        </w:rPr>
      </w:pPr>
    </w:p>
    <w:p w:rsidR="00774AD2" w:rsidRDefault="00725656">
      <w:pPr>
        <w:keepNext/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Цели, задачи и целевые индикаторы</w:t>
      </w:r>
    </w:p>
    <w:p w:rsidR="00774AD2" w:rsidRDefault="00725656">
      <w:pPr>
        <w:keepNext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 программы «Развитие туризма на территории города Бердска»</w:t>
      </w:r>
    </w:p>
    <w:p w:rsidR="00774AD2" w:rsidRDefault="00774AD2">
      <w:pPr>
        <w:keepNext/>
        <w:widowControl w:val="0"/>
        <w:jc w:val="both"/>
        <w:rPr>
          <w:sz w:val="28"/>
          <w:szCs w:val="28"/>
        </w:rPr>
      </w:pPr>
    </w:p>
    <w:tbl>
      <w:tblPr>
        <w:tblW w:w="15888" w:type="dxa"/>
        <w:tblInd w:w="-64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874"/>
        <w:gridCol w:w="3088"/>
        <w:gridCol w:w="1325"/>
        <w:gridCol w:w="1088"/>
        <w:gridCol w:w="963"/>
        <w:gridCol w:w="1020"/>
        <w:gridCol w:w="1023"/>
        <w:gridCol w:w="985"/>
        <w:gridCol w:w="1014"/>
        <w:gridCol w:w="1508"/>
      </w:tblGrid>
      <w:tr w:rsidR="00774AD2">
        <w:trPr>
          <w:trHeight w:val="1000"/>
        </w:trPr>
        <w:tc>
          <w:tcPr>
            <w:tcW w:w="38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</w:pPr>
            <w:r>
              <w:rPr>
                <w:sz w:val="28"/>
                <w:szCs w:val="28"/>
              </w:rPr>
              <w:t>Цель / задачи,</w:t>
            </w:r>
            <w:r>
              <w:rPr>
                <w:sz w:val="28"/>
                <w:szCs w:val="28"/>
              </w:rPr>
              <w:br/>
              <w:t>требующие решения для достижения цели</w:t>
            </w:r>
          </w:p>
        </w:tc>
        <w:tc>
          <w:tcPr>
            <w:tcW w:w="30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</w:pPr>
            <w:r>
              <w:rPr>
                <w:sz w:val="28"/>
                <w:szCs w:val="28"/>
              </w:rPr>
              <w:t>Наименование</w:t>
            </w:r>
            <w:r>
              <w:rPr>
                <w:sz w:val="28"/>
                <w:szCs w:val="28"/>
              </w:rPr>
              <w:br/>
              <w:t>целевого</w:t>
            </w:r>
            <w:r>
              <w:rPr>
                <w:sz w:val="28"/>
                <w:szCs w:val="28"/>
              </w:rPr>
              <w:br/>
              <w:t>индикатора</w:t>
            </w:r>
          </w:p>
        </w:tc>
        <w:tc>
          <w:tcPr>
            <w:tcW w:w="13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</w:pPr>
            <w:r>
              <w:rPr>
                <w:sz w:val="28"/>
                <w:szCs w:val="28"/>
              </w:rPr>
              <w:t>Единица изме-рения</w:t>
            </w:r>
          </w:p>
        </w:tc>
        <w:tc>
          <w:tcPr>
            <w:tcW w:w="609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</w:pPr>
            <w:r>
              <w:rPr>
                <w:sz w:val="28"/>
                <w:szCs w:val="28"/>
              </w:rPr>
              <w:t>Значение целевого</w:t>
            </w:r>
            <w:r>
              <w:rPr>
                <w:sz w:val="28"/>
                <w:szCs w:val="28"/>
              </w:rPr>
              <w:br/>
              <w:t>индикатора</w:t>
            </w:r>
          </w:p>
          <w:p w:rsidR="00774AD2" w:rsidRDefault="00725656">
            <w:pPr>
              <w:pStyle w:val="af6"/>
              <w:widowControl w:val="0"/>
              <w:jc w:val="center"/>
            </w:pPr>
            <w:r>
              <w:rPr>
                <w:sz w:val="28"/>
                <w:szCs w:val="28"/>
              </w:rPr>
              <w:t>(по годам)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</w:pPr>
            <w:r>
              <w:rPr>
                <w:sz w:val="28"/>
                <w:szCs w:val="28"/>
              </w:rPr>
              <w:t>Примеча-ние</w:t>
            </w:r>
          </w:p>
        </w:tc>
      </w:tr>
      <w:tr w:rsidR="00774AD2">
        <w:trPr>
          <w:trHeight w:val="400"/>
        </w:trPr>
        <w:tc>
          <w:tcPr>
            <w:tcW w:w="38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74AD2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0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74AD2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3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74AD2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</w:pPr>
            <w:r>
              <w:rPr>
                <w:sz w:val="28"/>
                <w:szCs w:val="28"/>
              </w:rPr>
              <w:t>2026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</w:pPr>
            <w:r>
              <w:rPr>
                <w:sz w:val="28"/>
                <w:szCs w:val="28"/>
              </w:rPr>
              <w:t>2027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</w:pPr>
            <w:r>
              <w:rPr>
                <w:sz w:val="28"/>
                <w:szCs w:val="28"/>
              </w:rPr>
              <w:t>2028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</w:pPr>
            <w:r>
              <w:rPr>
                <w:sz w:val="28"/>
                <w:szCs w:val="28"/>
              </w:rPr>
              <w:t>2029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15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74AD2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</w:p>
        </w:tc>
      </w:tr>
      <w:tr w:rsidR="00774AD2">
        <w:trPr>
          <w:trHeight w:val="122"/>
        </w:trPr>
        <w:tc>
          <w:tcPr>
            <w:tcW w:w="1588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</w:pPr>
            <w:r>
              <w:rPr>
                <w:sz w:val="28"/>
                <w:szCs w:val="28"/>
              </w:rPr>
              <w:t>Цель: создание условий для комплексного развития туризма на территории города Бердска</w:t>
            </w:r>
          </w:p>
        </w:tc>
      </w:tr>
      <w:tr w:rsidR="00774AD2">
        <w:trPr>
          <w:trHeight w:val="600"/>
        </w:trPr>
        <w:tc>
          <w:tcPr>
            <w:tcW w:w="3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Задача 1. С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оздание конкурентоспособного туристского продукта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туристических визитов (туристический поток)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тыс. ед.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750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805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870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945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1 030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1 130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74AD2">
            <w:pPr>
              <w:pStyle w:val="af6"/>
              <w:widowControl w:val="0"/>
              <w:rPr>
                <w:sz w:val="28"/>
                <w:szCs w:val="28"/>
              </w:rPr>
            </w:pPr>
          </w:p>
        </w:tc>
      </w:tr>
      <w:tr w:rsidR="00774AD2">
        <w:trPr>
          <w:trHeight w:val="600"/>
        </w:trPr>
        <w:tc>
          <w:tcPr>
            <w:tcW w:w="3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</w:pPr>
            <w:r>
              <w:rPr>
                <w:sz w:val="28"/>
                <w:szCs w:val="28"/>
              </w:rPr>
              <w:t>Задача 2. П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опуляризация и продвижение туристских возможностей города Бердска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человек, обратившихся в Туристский информационный центр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чел.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800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1 200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1 600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2 000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74AD2">
            <w:pPr>
              <w:pStyle w:val="af6"/>
              <w:widowControl w:val="0"/>
              <w:rPr>
                <w:sz w:val="28"/>
                <w:szCs w:val="28"/>
              </w:rPr>
            </w:pPr>
          </w:p>
        </w:tc>
      </w:tr>
      <w:tr w:rsidR="00774AD2">
        <w:trPr>
          <w:trHeight w:val="991"/>
        </w:trPr>
        <w:tc>
          <w:tcPr>
            <w:tcW w:w="3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Задача 3.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Стимулирование инвестиционной активности в сфере туризма</w:t>
            </w:r>
          </w:p>
        </w:tc>
        <w:tc>
          <w:tcPr>
            <w:tcW w:w="3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 </w:t>
            </w:r>
            <w:r>
              <w:rPr>
                <w:sz w:val="28"/>
                <w:szCs w:val="28"/>
              </w:rPr>
              <w:t>туристического налога, поступившего в бюджет города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тыс. руб.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2975,7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4364,3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4800,7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5040,7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5292,8</w:t>
            </w:r>
          </w:p>
        </w:tc>
        <w:tc>
          <w:tcPr>
            <w:tcW w:w="1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5557,4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74AD2">
            <w:pPr>
              <w:pStyle w:val="af6"/>
              <w:widowControl w:val="0"/>
              <w:rPr>
                <w:sz w:val="28"/>
                <w:szCs w:val="28"/>
              </w:rPr>
            </w:pPr>
          </w:p>
        </w:tc>
      </w:tr>
    </w:tbl>
    <w:p w:rsidR="00774AD2" w:rsidRDefault="00774AD2">
      <w:pPr>
        <w:keepNext/>
        <w:jc w:val="center"/>
      </w:pPr>
    </w:p>
    <w:p w:rsidR="00774AD2" w:rsidRDefault="00774AD2">
      <w:pPr>
        <w:jc w:val="center"/>
      </w:pPr>
    </w:p>
    <w:p w:rsidR="00774AD2" w:rsidRDefault="00774AD2">
      <w:pPr>
        <w:jc w:val="center"/>
      </w:pPr>
    </w:p>
    <w:p w:rsidR="00774AD2" w:rsidRDefault="00774AD2">
      <w:pPr>
        <w:jc w:val="center"/>
      </w:pPr>
    </w:p>
    <w:p w:rsidR="00774AD2" w:rsidRDefault="00774AD2">
      <w:pPr>
        <w:jc w:val="center"/>
      </w:pPr>
    </w:p>
    <w:p w:rsidR="00774AD2" w:rsidRDefault="00774AD2">
      <w:pPr>
        <w:jc w:val="center"/>
      </w:pPr>
    </w:p>
    <w:p w:rsidR="00774AD2" w:rsidRDefault="00774AD2">
      <w:pPr>
        <w:jc w:val="center"/>
      </w:pPr>
    </w:p>
    <w:p w:rsidR="00774AD2" w:rsidRDefault="00774AD2">
      <w:pPr>
        <w:jc w:val="center"/>
      </w:pPr>
    </w:p>
    <w:p w:rsidR="00774AD2" w:rsidRDefault="00774AD2">
      <w:pPr>
        <w:jc w:val="center"/>
      </w:pPr>
    </w:p>
    <w:p w:rsidR="00774AD2" w:rsidRDefault="00774AD2">
      <w:pPr>
        <w:jc w:val="center"/>
      </w:pPr>
    </w:p>
    <w:p w:rsidR="00774AD2" w:rsidRDefault="00774AD2">
      <w:pPr>
        <w:jc w:val="center"/>
      </w:pPr>
    </w:p>
    <w:p w:rsidR="00774AD2" w:rsidRDefault="00725656">
      <w:pPr>
        <w:ind w:left="8844"/>
        <w:jc w:val="center"/>
      </w:pPr>
      <w:r>
        <w:rPr>
          <w:sz w:val="28"/>
          <w:szCs w:val="28"/>
        </w:rPr>
        <w:lastRenderedPageBreak/>
        <w:t>ПРИЛОЖЕНИЕ № 2</w:t>
      </w:r>
    </w:p>
    <w:p w:rsidR="00774AD2" w:rsidRDefault="00725656">
      <w:pPr>
        <w:keepNext/>
        <w:widowControl w:val="0"/>
        <w:ind w:left="8844"/>
        <w:jc w:val="center"/>
        <w:outlineLvl w:val="3"/>
      </w:pPr>
      <w:r>
        <w:rPr>
          <w:bCs/>
          <w:sz w:val="28"/>
          <w:szCs w:val="28"/>
        </w:rPr>
        <w:t>к муниципальной программе «Развитие туризма на территории города Бердска»</w:t>
      </w:r>
    </w:p>
    <w:p w:rsidR="00774AD2" w:rsidRDefault="00725656">
      <w:pPr>
        <w:pStyle w:val="af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Основные мероприятия</w:t>
      </w:r>
    </w:p>
    <w:p w:rsidR="00774AD2" w:rsidRDefault="00725656">
      <w:pPr>
        <w:pStyle w:val="af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муниципальной программы </w:t>
      </w:r>
      <w:r>
        <w:rPr>
          <w:b/>
          <w:sz w:val="28"/>
          <w:szCs w:val="28"/>
        </w:rPr>
        <w:t>«Развитие туризма на территории города Бердска»</w:t>
      </w:r>
    </w:p>
    <w:p w:rsidR="00774AD2" w:rsidRDefault="00774AD2">
      <w:pPr>
        <w:pStyle w:val="af6"/>
        <w:jc w:val="center"/>
        <w:rPr>
          <w:sz w:val="28"/>
          <w:szCs w:val="28"/>
        </w:rPr>
      </w:pPr>
    </w:p>
    <w:tbl>
      <w:tblPr>
        <w:tblW w:w="5000" w:type="pct"/>
        <w:tblInd w:w="109" w:type="dxa"/>
        <w:tblLayout w:type="fixed"/>
        <w:tblLook w:val="00A0" w:firstRow="1" w:lastRow="0" w:firstColumn="1" w:lastColumn="0" w:noHBand="0" w:noVBand="0"/>
      </w:tblPr>
      <w:tblGrid>
        <w:gridCol w:w="6136"/>
        <w:gridCol w:w="3209"/>
        <w:gridCol w:w="1517"/>
        <w:gridCol w:w="3924"/>
      </w:tblGrid>
      <w:tr w:rsidR="00774AD2">
        <w:trPr>
          <w:trHeight w:val="322"/>
        </w:trPr>
        <w:tc>
          <w:tcPr>
            <w:tcW w:w="60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основного мероприятия</w:t>
            </w:r>
          </w:p>
        </w:tc>
        <w:tc>
          <w:tcPr>
            <w:tcW w:w="3162" w:type="dxa"/>
            <w:vMerge w:val="restart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Исполнители программных мероприятий</w:t>
            </w:r>
          </w:p>
        </w:tc>
        <w:tc>
          <w:tcPr>
            <w:tcW w:w="1495" w:type="dxa"/>
            <w:vMerge w:val="restart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</w:t>
            </w:r>
          </w:p>
        </w:tc>
        <w:tc>
          <w:tcPr>
            <w:tcW w:w="3866" w:type="dxa"/>
            <w:vMerge w:val="restar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Ожидаемый результат</w:t>
            </w:r>
          </w:p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(краткое описание)</w:t>
            </w:r>
          </w:p>
        </w:tc>
      </w:tr>
      <w:tr w:rsidR="00774AD2">
        <w:trPr>
          <w:trHeight w:val="322"/>
        </w:trPr>
        <w:tc>
          <w:tcPr>
            <w:tcW w:w="6046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74AD2" w:rsidRDefault="00774AD2">
            <w:pPr>
              <w:pStyle w:val="af6"/>
              <w:widowControl w:val="0"/>
              <w:rPr>
                <w:sz w:val="28"/>
                <w:szCs w:val="28"/>
              </w:rPr>
            </w:pPr>
          </w:p>
        </w:tc>
        <w:tc>
          <w:tcPr>
            <w:tcW w:w="3162" w:type="dxa"/>
            <w:vMerge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 w:rsidR="00774AD2" w:rsidRDefault="00774AD2">
            <w:pPr>
              <w:pStyle w:val="af6"/>
              <w:widowControl w:val="0"/>
              <w:rPr>
                <w:sz w:val="28"/>
                <w:szCs w:val="28"/>
              </w:rPr>
            </w:pPr>
          </w:p>
        </w:tc>
        <w:tc>
          <w:tcPr>
            <w:tcW w:w="1495" w:type="dxa"/>
            <w:vMerge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 w:rsidR="00774AD2" w:rsidRDefault="00774AD2">
            <w:pPr>
              <w:pStyle w:val="af6"/>
              <w:widowControl w:val="0"/>
              <w:rPr>
                <w:sz w:val="28"/>
                <w:szCs w:val="28"/>
              </w:rPr>
            </w:pPr>
          </w:p>
        </w:tc>
        <w:tc>
          <w:tcPr>
            <w:tcW w:w="3866" w:type="dxa"/>
            <w:vMerge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74AD2" w:rsidRDefault="00774AD2">
            <w:pPr>
              <w:pStyle w:val="af6"/>
              <w:widowControl w:val="0"/>
              <w:rPr>
                <w:sz w:val="28"/>
                <w:szCs w:val="28"/>
              </w:rPr>
            </w:pPr>
          </w:p>
        </w:tc>
      </w:tr>
      <w:tr w:rsidR="00774AD2">
        <w:trPr>
          <w:trHeight w:val="276"/>
        </w:trPr>
        <w:tc>
          <w:tcPr>
            <w:tcW w:w="604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162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495" w:type="dxa"/>
            <w:tcBorders>
              <w:left w:val="single" w:sz="6" w:space="0" w:color="000000"/>
              <w:bottom w:val="single" w:sz="4" w:space="0" w:color="000000"/>
            </w:tcBorders>
            <w:vAlign w:val="center"/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866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774AD2">
        <w:trPr>
          <w:trHeight w:val="276"/>
        </w:trPr>
        <w:tc>
          <w:tcPr>
            <w:tcW w:w="1456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74AD2" w:rsidRDefault="00725656">
            <w:pPr>
              <w:pStyle w:val="af6"/>
              <w:widowControl w:val="0"/>
            </w:pPr>
            <w:r>
              <w:rPr>
                <w:sz w:val="28"/>
                <w:szCs w:val="28"/>
              </w:rPr>
              <w:t xml:space="preserve">Цель: создание условий для комплексного развития туризма на </w:t>
            </w:r>
            <w:r>
              <w:rPr>
                <w:sz w:val="28"/>
                <w:szCs w:val="28"/>
              </w:rPr>
              <w:t>территории города Бердска.</w:t>
            </w:r>
          </w:p>
        </w:tc>
      </w:tr>
      <w:tr w:rsidR="00774AD2">
        <w:trPr>
          <w:trHeight w:val="276"/>
        </w:trPr>
        <w:tc>
          <w:tcPr>
            <w:tcW w:w="1456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Задача 1. С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оздание конкурентоспособного туристского продукта.</w:t>
            </w:r>
          </w:p>
        </w:tc>
      </w:tr>
      <w:tr w:rsidR="00774AD2">
        <w:trPr>
          <w:trHeight w:val="276"/>
        </w:trPr>
        <w:tc>
          <w:tcPr>
            <w:tcW w:w="6046" w:type="dxa"/>
            <w:tcBorders>
              <w:left w:val="single" w:sz="4" w:space="0" w:color="000000"/>
              <w:bottom w:val="single" w:sz="4" w:space="0" w:color="000000"/>
            </w:tcBorders>
          </w:tcPr>
          <w:p w:rsidR="00774AD2" w:rsidRDefault="00725656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 Организация деятельности Рабочей группы по развитию туризма на территории города Бердска</w:t>
            </w:r>
          </w:p>
        </w:tc>
        <w:tc>
          <w:tcPr>
            <w:tcW w:w="3162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УЭР</w:t>
            </w:r>
          </w:p>
        </w:tc>
        <w:tc>
          <w:tcPr>
            <w:tcW w:w="1495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2025-2030</w:t>
            </w:r>
          </w:p>
        </w:tc>
        <w:tc>
          <w:tcPr>
            <w:tcW w:w="3866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Совершенствование механизмов поддержки туристской деятельн</w:t>
            </w:r>
            <w:r>
              <w:rPr>
                <w:sz w:val="28"/>
                <w:szCs w:val="28"/>
                <w:lang w:eastAsia="ar-SA"/>
              </w:rPr>
              <w:t>ости</w:t>
            </w:r>
          </w:p>
        </w:tc>
      </w:tr>
      <w:tr w:rsidR="00774AD2">
        <w:trPr>
          <w:trHeight w:val="276"/>
        </w:trPr>
        <w:tc>
          <w:tcPr>
            <w:tcW w:w="6046" w:type="dxa"/>
            <w:tcBorders>
              <w:left w:val="single" w:sz="4" w:space="0" w:color="000000"/>
              <w:bottom w:val="single" w:sz="4" w:space="0" w:color="000000"/>
            </w:tcBorders>
          </w:tcPr>
          <w:p w:rsidR="00774AD2" w:rsidRDefault="00725656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 Формирование и ведение реестра туристских и экскурсионных объектов, достопримечательностей, объектов культуры, искусства, исторических объектов</w:t>
            </w:r>
          </w:p>
        </w:tc>
        <w:tc>
          <w:tcPr>
            <w:tcW w:w="3162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 «ЦОД»</w:t>
            </w:r>
          </w:p>
        </w:tc>
        <w:tc>
          <w:tcPr>
            <w:tcW w:w="1495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2025-2030</w:t>
            </w:r>
          </w:p>
        </w:tc>
        <w:tc>
          <w:tcPr>
            <w:tcW w:w="3866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Совершенствование механизмов поддержки туристской деятельности</w:t>
            </w:r>
          </w:p>
        </w:tc>
      </w:tr>
      <w:tr w:rsidR="00774AD2">
        <w:trPr>
          <w:trHeight w:val="276"/>
        </w:trPr>
        <w:tc>
          <w:tcPr>
            <w:tcW w:w="6046" w:type="dxa"/>
            <w:tcBorders>
              <w:left w:val="single" w:sz="4" w:space="0" w:color="000000"/>
              <w:bottom w:val="single" w:sz="4" w:space="0" w:color="000000"/>
            </w:tcBorders>
          </w:tcPr>
          <w:p w:rsidR="00774AD2" w:rsidRDefault="00725656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1.3 Формирование </w:t>
            </w:r>
            <w:r>
              <w:rPr>
                <w:sz w:val="28"/>
                <w:szCs w:val="28"/>
              </w:rPr>
              <w:t>событийного календаря</w:t>
            </w:r>
          </w:p>
        </w:tc>
        <w:tc>
          <w:tcPr>
            <w:tcW w:w="3162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 «ЦОД»</w:t>
            </w:r>
          </w:p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 «ОК»</w:t>
            </w:r>
          </w:p>
        </w:tc>
        <w:tc>
          <w:tcPr>
            <w:tcW w:w="1495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2025-2030</w:t>
            </w:r>
          </w:p>
        </w:tc>
        <w:tc>
          <w:tcPr>
            <w:tcW w:w="3866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Расширение рынка туристских продуктов</w:t>
            </w:r>
          </w:p>
        </w:tc>
      </w:tr>
      <w:tr w:rsidR="00774AD2">
        <w:trPr>
          <w:trHeight w:val="276"/>
        </w:trPr>
        <w:tc>
          <w:tcPr>
            <w:tcW w:w="6046" w:type="dxa"/>
            <w:tcBorders>
              <w:left w:val="single" w:sz="4" w:space="0" w:color="000000"/>
              <w:bottom w:val="single" w:sz="4" w:space="0" w:color="000000"/>
            </w:tcBorders>
          </w:tcPr>
          <w:p w:rsidR="00774AD2" w:rsidRDefault="00725656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 Анализ существующих туристских и экскурсионных маршрутов</w:t>
            </w:r>
          </w:p>
        </w:tc>
        <w:tc>
          <w:tcPr>
            <w:tcW w:w="3162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 «ЦОД»</w:t>
            </w:r>
          </w:p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УЭР</w:t>
            </w:r>
          </w:p>
        </w:tc>
        <w:tc>
          <w:tcPr>
            <w:tcW w:w="1495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2025-2030</w:t>
            </w:r>
          </w:p>
        </w:tc>
        <w:tc>
          <w:tcPr>
            <w:tcW w:w="3866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Совершенствование механизмов поддержки туристской деятельности</w:t>
            </w:r>
          </w:p>
        </w:tc>
      </w:tr>
      <w:tr w:rsidR="00774AD2">
        <w:trPr>
          <w:trHeight w:val="276"/>
        </w:trPr>
        <w:tc>
          <w:tcPr>
            <w:tcW w:w="6046" w:type="dxa"/>
            <w:tcBorders>
              <w:left w:val="single" w:sz="4" w:space="0" w:color="000000"/>
              <w:bottom w:val="single" w:sz="4" w:space="0" w:color="000000"/>
            </w:tcBorders>
          </w:tcPr>
          <w:p w:rsidR="00774AD2" w:rsidRDefault="00725656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1.5 Разработка </w:t>
            </w:r>
            <w:r>
              <w:rPr>
                <w:color w:val="000000"/>
                <w:sz w:val="28"/>
                <w:szCs w:val="28"/>
              </w:rPr>
              <w:t>новых туристских и экскурсионных маршрутов</w:t>
            </w:r>
          </w:p>
        </w:tc>
        <w:tc>
          <w:tcPr>
            <w:tcW w:w="3162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МБУ «БИХМ»</w:t>
            </w:r>
          </w:p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МАОУДО ДООЦТ «Юность»</w:t>
            </w:r>
          </w:p>
        </w:tc>
        <w:tc>
          <w:tcPr>
            <w:tcW w:w="1495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2025-2030</w:t>
            </w:r>
          </w:p>
        </w:tc>
        <w:tc>
          <w:tcPr>
            <w:tcW w:w="3866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Расширение рынка туристских продуктов</w:t>
            </w:r>
          </w:p>
        </w:tc>
      </w:tr>
      <w:tr w:rsidR="00774AD2">
        <w:trPr>
          <w:trHeight w:val="276"/>
        </w:trPr>
        <w:tc>
          <w:tcPr>
            <w:tcW w:w="6046" w:type="dxa"/>
            <w:tcBorders>
              <w:left w:val="single" w:sz="4" w:space="0" w:color="000000"/>
              <w:bottom w:val="single" w:sz="4" w:space="0" w:color="000000"/>
            </w:tcBorders>
          </w:tcPr>
          <w:p w:rsidR="00774AD2" w:rsidRDefault="00725656">
            <w:pPr>
              <w:widowControl w:val="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1.6 Участие муниципальных учреждений в конкурсах на получение финансовой (грантовой) поддержки на реализацию проектов в сфере </w:t>
            </w:r>
            <w:r>
              <w:rPr>
                <w:color w:val="000000"/>
                <w:sz w:val="28"/>
                <w:szCs w:val="28"/>
              </w:rPr>
              <w:lastRenderedPageBreak/>
              <w:t>туриз</w:t>
            </w:r>
            <w:r>
              <w:rPr>
                <w:color w:val="000000"/>
                <w:sz w:val="28"/>
                <w:szCs w:val="28"/>
              </w:rPr>
              <w:t>ма</w:t>
            </w:r>
          </w:p>
        </w:tc>
        <w:tc>
          <w:tcPr>
            <w:tcW w:w="3162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муниципальные учреждения города Бердска</w:t>
            </w:r>
          </w:p>
        </w:tc>
        <w:tc>
          <w:tcPr>
            <w:tcW w:w="1495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2025-2030</w:t>
            </w:r>
          </w:p>
        </w:tc>
        <w:tc>
          <w:tcPr>
            <w:tcW w:w="3866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74AD2">
            <w:pPr>
              <w:pStyle w:val="af6"/>
              <w:widowControl w:val="0"/>
              <w:rPr>
                <w:sz w:val="28"/>
                <w:szCs w:val="28"/>
              </w:rPr>
            </w:pPr>
          </w:p>
        </w:tc>
      </w:tr>
      <w:tr w:rsidR="00774AD2">
        <w:trPr>
          <w:trHeight w:val="276"/>
        </w:trPr>
        <w:tc>
          <w:tcPr>
            <w:tcW w:w="6046" w:type="dxa"/>
            <w:tcBorders>
              <w:left w:val="single" w:sz="4" w:space="0" w:color="000000"/>
              <w:bottom w:val="single" w:sz="4" w:space="0" w:color="000000"/>
            </w:tcBorders>
          </w:tcPr>
          <w:p w:rsidR="00774AD2" w:rsidRDefault="00725656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1.7 Поддержание в исправном состоянии муниципальных объектов инфраструктуры, задействованных в туристической сфере</w:t>
            </w:r>
          </w:p>
        </w:tc>
        <w:tc>
          <w:tcPr>
            <w:tcW w:w="3162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муниципальные учреждения города Бердска</w:t>
            </w:r>
          </w:p>
        </w:tc>
        <w:tc>
          <w:tcPr>
            <w:tcW w:w="1495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2025-2030</w:t>
            </w:r>
          </w:p>
        </w:tc>
        <w:tc>
          <w:tcPr>
            <w:tcW w:w="3866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Совершенствование механизмов </w:t>
            </w:r>
            <w:r>
              <w:rPr>
                <w:sz w:val="28"/>
                <w:szCs w:val="28"/>
                <w:lang w:eastAsia="ar-SA"/>
              </w:rPr>
              <w:t>поддержки туристской деятельности</w:t>
            </w:r>
          </w:p>
        </w:tc>
      </w:tr>
      <w:tr w:rsidR="00774AD2">
        <w:trPr>
          <w:trHeight w:val="276"/>
        </w:trPr>
        <w:tc>
          <w:tcPr>
            <w:tcW w:w="6046" w:type="dxa"/>
            <w:tcBorders>
              <w:left w:val="single" w:sz="4" w:space="0" w:color="000000"/>
              <w:bottom w:val="single" w:sz="4" w:space="0" w:color="000000"/>
            </w:tcBorders>
          </w:tcPr>
          <w:p w:rsidR="00774AD2" w:rsidRDefault="00725656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1.8 Участие в обучающих семинарах, форумах, конференциях по развитию туристской индустрии в регионе</w:t>
            </w:r>
          </w:p>
        </w:tc>
        <w:tc>
          <w:tcPr>
            <w:tcW w:w="3162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 «ЦОД»</w:t>
            </w:r>
          </w:p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ОПТиРП</w:t>
            </w:r>
          </w:p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УЭР</w:t>
            </w:r>
          </w:p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иные муниципальные учреждения города Бердска</w:t>
            </w:r>
          </w:p>
        </w:tc>
        <w:tc>
          <w:tcPr>
            <w:tcW w:w="1495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2025-2030</w:t>
            </w:r>
          </w:p>
        </w:tc>
        <w:tc>
          <w:tcPr>
            <w:tcW w:w="3866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Совершенствование механизмов поддержки </w:t>
            </w:r>
            <w:r>
              <w:rPr>
                <w:sz w:val="28"/>
                <w:szCs w:val="28"/>
                <w:lang w:eastAsia="ar-SA"/>
              </w:rPr>
              <w:t>туристской деятельности</w:t>
            </w:r>
          </w:p>
        </w:tc>
      </w:tr>
      <w:tr w:rsidR="00774AD2">
        <w:trPr>
          <w:trHeight w:val="276"/>
        </w:trPr>
        <w:tc>
          <w:tcPr>
            <w:tcW w:w="1456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Задача 2. 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Популяризация и продвижение туристских возможностей города Бердска.</w:t>
            </w:r>
          </w:p>
        </w:tc>
      </w:tr>
      <w:tr w:rsidR="00774AD2">
        <w:trPr>
          <w:trHeight w:val="437"/>
        </w:trPr>
        <w:tc>
          <w:tcPr>
            <w:tcW w:w="6046" w:type="dxa"/>
            <w:tcBorders>
              <w:left w:val="single" w:sz="4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 Создание и актуализация сайта «Туризм города Бердска»</w:t>
            </w:r>
          </w:p>
        </w:tc>
        <w:tc>
          <w:tcPr>
            <w:tcW w:w="3162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 «ЦОД»</w:t>
            </w:r>
          </w:p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Информационный отдел</w:t>
            </w:r>
          </w:p>
        </w:tc>
        <w:tc>
          <w:tcPr>
            <w:tcW w:w="1495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2025-2030</w:t>
            </w:r>
          </w:p>
        </w:tc>
        <w:tc>
          <w:tcPr>
            <w:tcW w:w="3866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Повышение информирован-ности туристов о туристской пр</w:t>
            </w:r>
            <w:r>
              <w:rPr>
                <w:sz w:val="28"/>
                <w:szCs w:val="28"/>
              </w:rPr>
              <w:t>ивлекательности города Бердска</w:t>
            </w:r>
          </w:p>
        </w:tc>
      </w:tr>
      <w:tr w:rsidR="00774AD2">
        <w:trPr>
          <w:trHeight w:val="437"/>
        </w:trPr>
        <w:tc>
          <w:tcPr>
            <w:tcW w:w="6046" w:type="dxa"/>
            <w:tcBorders>
              <w:left w:val="single" w:sz="4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 Формирование Туристического паспорта</w:t>
            </w:r>
          </w:p>
        </w:tc>
        <w:tc>
          <w:tcPr>
            <w:tcW w:w="3162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 «ЦОД»</w:t>
            </w:r>
          </w:p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УЭР</w:t>
            </w:r>
          </w:p>
        </w:tc>
        <w:tc>
          <w:tcPr>
            <w:tcW w:w="1495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3866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rPr>
                <w:sz w:val="24"/>
                <w:szCs w:val="24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Повышение информирован-ности туристов о туристской привлекательности города Бердска</w:t>
            </w:r>
          </w:p>
        </w:tc>
      </w:tr>
      <w:tr w:rsidR="00774AD2">
        <w:trPr>
          <w:trHeight w:val="400"/>
        </w:trPr>
        <w:tc>
          <w:tcPr>
            <w:tcW w:w="6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 Организация функционирования Туристского информационного центра</w:t>
            </w:r>
          </w:p>
        </w:tc>
        <w:tc>
          <w:tcPr>
            <w:tcW w:w="3162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 «ЦОД»</w:t>
            </w:r>
          </w:p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УЭР</w:t>
            </w:r>
          </w:p>
        </w:tc>
        <w:tc>
          <w:tcPr>
            <w:tcW w:w="1495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2026-2027</w:t>
            </w:r>
          </w:p>
        </w:tc>
        <w:tc>
          <w:tcPr>
            <w:tcW w:w="3866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rPr>
                <w:sz w:val="24"/>
                <w:szCs w:val="24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Повышение информирован-ности туристов о туристской привлекательности города Бердска</w:t>
            </w:r>
          </w:p>
        </w:tc>
      </w:tr>
      <w:tr w:rsidR="00774AD2">
        <w:trPr>
          <w:trHeight w:val="276"/>
        </w:trPr>
        <w:tc>
          <w:tcPr>
            <w:tcW w:w="60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74AD2" w:rsidRDefault="00725656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2.4 Проведение презентационных и деловых мероприятий в сфере туризма</w:t>
            </w:r>
          </w:p>
        </w:tc>
        <w:tc>
          <w:tcPr>
            <w:tcW w:w="3162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 «ЦОД»</w:t>
            </w:r>
          </w:p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ОПТиРП</w:t>
            </w:r>
          </w:p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УЭР</w:t>
            </w:r>
          </w:p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муниципальные учреждения города Бердска</w:t>
            </w:r>
          </w:p>
        </w:tc>
        <w:tc>
          <w:tcPr>
            <w:tcW w:w="1495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2025-2030</w:t>
            </w:r>
          </w:p>
        </w:tc>
        <w:tc>
          <w:tcPr>
            <w:tcW w:w="3866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rPr>
                <w:sz w:val="24"/>
                <w:szCs w:val="24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Повышение </w:t>
            </w:r>
            <w:r>
              <w:rPr>
                <w:sz w:val="28"/>
                <w:szCs w:val="28"/>
                <w:lang w:eastAsia="ar-SA"/>
              </w:rPr>
              <w:t>информирован-ности туристов о туристской привлекательности города Бердска</w:t>
            </w:r>
          </w:p>
        </w:tc>
      </w:tr>
      <w:tr w:rsidR="00774AD2">
        <w:trPr>
          <w:trHeight w:val="276"/>
        </w:trPr>
        <w:tc>
          <w:tcPr>
            <w:tcW w:w="14569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  <w:shd w:val="clear" w:color="auto" w:fill="FFFFFF"/>
              </w:rPr>
            </w:pPr>
            <w:r>
              <w:rPr>
                <w:sz w:val="28"/>
                <w:szCs w:val="28"/>
              </w:rPr>
              <w:t>Задача 3. Стимулирование инвестиционной активности в сфере туризма.</w:t>
            </w:r>
          </w:p>
        </w:tc>
      </w:tr>
      <w:tr w:rsidR="00774AD2">
        <w:trPr>
          <w:trHeight w:val="276"/>
        </w:trPr>
        <w:tc>
          <w:tcPr>
            <w:tcW w:w="6046" w:type="dxa"/>
            <w:tcBorders>
              <w:left w:val="single" w:sz="4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3.1 Информационно-методическая помощь субъектам туристской деятельности для получения грантовой поддержки, </w:t>
            </w:r>
            <w:r>
              <w:rPr>
                <w:sz w:val="28"/>
                <w:szCs w:val="28"/>
              </w:rPr>
              <w:t>финансовой поддержки в рамках муниципальных и государственных программ</w:t>
            </w:r>
          </w:p>
        </w:tc>
        <w:tc>
          <w:tcPr>
            <w:tcW w:w="3162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 «ЦОД»</w:t>
            </w:r>
          </w:p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ОПТиРП</w:t>
            </w:r>
          </w:p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УЭР</w:t>
            </w:r>
          </w:p>
        </w:tc>
        <w:tc>
          <w:tcPr>
            <w:tcW w:w="1495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</w:pPr>
            <w:r>
              <w:rPr>
                <w:sz w:val="28"/>
                <w:szCs w:val="28"/>
              </w:rPr>
              <w:t>2025-2030</w:t>
            </w:r>
          </w:p>
        </w:tc>
        <w:tc>
          <w:tcPr>
            <w:tcW w:w="3866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rPr>
                <w:sz w:val="24"/>
                <w:szCs w:val="24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Увеличение количества объектов туризма, создание новых рабочих мес</w:t>
            </w:r>
          </w:p>
        </w:tc>
      </w:tr>
      <w:tr w:rsidR="00774AD2">
        <w:trPr>
          <w:trHeight w:val="276"/>
        </w:trPr>
        <w:tc>
          <w:tcPr>
            <w:tcW w:w="6046" w:type="dxa"/>
            <w:tcBorders>
              <w:left w:val="single" w:sz="4" w:space="0" w:color="000000"/>
              <w:bottom w:val="single" w:sz="4" w:space="0" w:color="000000"/>
            </w:tcBorders>
          </w:tcPr>
          <w:p w:rsidR="00774AD2" w:rsidRDefault="00725656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3.2 Взаимодействие с бизнес-сообществом сферы туризма в целях улучшений качества </w:t>
            </w:r>
            <w:r>
              <w:rPr>
                <w:color w:val="000000"/>
                <w:sz w:val="28"/>
                <w:szCs w:val="28"/>
              </w:rPr>
              <w:t>предоставляемых туристских услуг</w:t>
            </w:r>
          </w:p>
        </w:tc>
        <w:tc>
          <w:tcPr>
            <w:tcW w:w="3162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 «ЦОД»</w:t>
            </w:r>
          </w:p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ОПТиРП</w:t>
            </w:r>
          </w:p>
          <w:p w:rsidR="00774AD2" w:rsidRDefault="00725656">
            <w:pPr>
              <w:pStyle w:val="af6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УЭР</w:t>
            </w:r>
          </w:p>
        </w:tc>
        <w:tc>
          <w:tcPr>
            <w:tcW w:w="1495" w:type="dxa"/>
            <w:tcBorders>
              <w:left w:val="single" w:sz="6" w:space="0" w:color="000000"/>
              <w:bottom w:val="single" w:sz="4" w:space="0" w:color="000000"/>
            </w:tcBorders>
          </w:tcPr>
          <w:p w:rsidR="00774AD2" w:rsidRDefault="00725656">
            <w:pPr>
              <w:pStyle w:val="af6"/>
              <w:widowControl w:val="0"/>
              <w:jc w:val="center"/>
            </w:pPr>
            <w:r>
              <w:rPr>
                <w:sz w:val="28"/>
                <w:szCs w:val="28"/>
              </w:rPr>
              <w:t>2025-2030</w:t>
            </w:r>
          </w:p>
        </w:tc>
        <w:tc>
          <w:tcPr>
            <w:tcW w:w="3866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rPr>
                <w:sz w:val="24"/>
                <w:szCs w:val="24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Увеличение количества объектов туризма, создание новых рабочих мес</w:t>
            </w:r>
          </w:p>
        </w:tc>
      </w:tr>
      <w:tr w:rsidR="00774AD2">
        <w:trPr>
          <w:trHeight w:val="276"/>
        </w:trPr>
        <w:tc>
          <w:tcPr>
            <w:tcW w:w="14569" w:type="dxa"/>
            <w:gridSpan w:val="4"/>
          </w:tcPr>
          <w:p w:rsidR="00774AD2" w:rsidRDefault="00774AD2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  <w:p w:rsidR="00774AD2" w:rsidRDefault="00725656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Принятые сокращения:</w:t>
            </w:r>
          </w:p>
          <w:p w:rsidR="00774AD2" w:rsidRDefault="00725656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УЭР - управление экономического развития администрации города Бердска;</w:t>
            </w:r>
          </w:p>
          <w:p w:rsidR="00774AD2" w:rsidRDefault="00725656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ОПТиРП - отдел промышленности, </w:t>
            </w:r>
            <w:r>
              <w:rPr>
                <w:color w:val="000000"/>
                <w:sz w:val="24"/>
                <w:szCs w:val="24"/>
              </w:rPr>
              <w:t>торговли и развития предпринимательства администрации города Бердска;</w:t>
            </w:r>
          </w:p>
          <w:p w:rsidR="00774AD2" w:rsidRDefault="00725656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Информационный отдел - информационный отдел  администрации города Бердска;</w:t>
            </w:r>
          </w:p>
          <w:p w:rsidR="00774AD2" w:rsidRDefault="00725656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МКУ «ЦОД» - Муниципальное казенное учреждение «Центр обеспечения деятельности органов местного самоуправления (</w:t>
            </w:r>
            <w:r>
              <w:rPr>
                <w:color w:val="000000"/>
                <w:sz w:val="24"/>
                <w:szCs w:val="24"/>
              </w:rPr>
              <w:t>ведущие эксперт, занимающиеся вопросами развития туризма (2 ед.));</w:t>
            </w:r>
          </w:p>
          <w:p w:rsidR="00774AD2" w:rsidRDefault="00725656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МКУ «ОК» - Муниципальное казенное учреждение «Отдел культуры г. Бердска»;</w:t>
            </w:r>
          </w:p>
          <w:p w:rsidR="00774AD2" w:rsidRDefault="00725656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МБУ «БИХМ» - Муниципальное бюджетное учреждение «Бердский историко-художественный музей»;</w:t>
            </w:r>
          </w:p>
          <w:p w:rsidR="00774AD2" w:rsidRDefault="00725656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МАОУДО ДООЦТ «Юность» - </w:t>
            </w:r>
            <w:r>
              <w:rPr>
                <w:color w:val="000000"/>
                <w:sz w:val="24"/>
                <w:szCs w:val="24"/>
              </w:rPr>
              <w:t>Муницимальное автономное образовательное учреждение дополнительного образования «Детский оздоровительно-образовательный центр туризма «Юность».</w:t>
            </w:r>
          </w:p>
        </w:tc>
      </w:tr>
    </w:tbl>
    <w:p w:rsidR="00774AD2" w:rsidRDefault="00774AD2">
      <w:pPr>
        <w:sectPr w:rsidR="00774AD2">
          <w:headerReference w:type="even" r:id="rId12"/>
          <w:headerReference w:type="default" r:id="rId13"/>
          <w:headerReference w:type="first" r:id="rId14"/>
          <w:pgSz w:w="16838" w:h="11906" w:orient="landscape"/>
          <w:pgMar w:top="1164" w:right="1134" w:bottom="851" w:left="1134" w:header="709" w:footer="0" w:gutter="0"/>
          <w:cols w:space="720"/>
          <w:formProt w:val="0"/>
          <w:docGrid w:linePitch="360"/>
        </w:sectPr>
      </w:pPr>
    </w:p>
    <w:p w:rsidR="00774AD2" w:rsidRDefault="00774AD2"/>
    <w:p w:rsidR="00774AD2" w:rsidRDefault="00725656">
      <w:pPr>
        <w:widowControl w:val="0"/>
        <w:ind w:left="5443"/>
        <w:jc w:val="center"/>
        <w:rPr>
          <w:sz w:val="28"/>
          <w:szCs w:val="28"/>
        </w:rPr>
      </w:pPr>
      <w:r>
        <w:rPr>
          <w:sz w:val="28"/>
          <w:szCs w:val="28"/>
        </w:rPr>
        <w:t>ПРИЛОЖЕНИЕ № 3</w:t>
      </w:r>
    </w:p>
    <w:p w:rsidR="00774AD2" w:rsidRDefault="00725656">
      <w:pPr>
        <w:widowControl w:val="0"/>
        <w:ind w:left="5443"/>
        <w:jc w:val="center"/>
      </w:pPr>
      <w:r>
        <w:rPr>
          <w:sz w:val="28"/>
          <w:szCs w:val="28"/>
        </w:rPr>
        <w:t>к муниципальный программе</w:t>
      </w:r>
    </w:p>
    <w:p w:rsidR="00774AD2" w:rsidRDefault="00725656">
      <w:pPr>
        <w:widowControl w:val="0"/>
        <w:ind w:left="5443"/>
        <w:jc w:val="center"/>
      </w:pPr>
      <w:r>
        <w:rPr>
          <w:sz w:val="28"/>
          <w:szCs w:val="28"/>
        </w:rPr>
        <w:t>«</w:t>
      </w:r>
      <w:r>
        <w:rPr>
          <w:bCs/>
          <w:sz w:val="28"/>
          <w:szCs w:val="28"/>
        </w:rPr>
        <w:t>Развитие туризма на терр</w:t>
      </w:r>
      <w:r>
        <w:rPr>
          <w:bCs/>
          <w:sz w:val="28"/>
          <w:szCs w:val="28"/>
        </w:rPr>
        <w:t xml:space="preserve">итории </w:t>
      </w:r>
      <w:r>
        <w:rPr>
          <w:sz w:val="28"/>
          <w:szCs w:val="28"/>
        </w:rPr>
        <w:t>города Бердска»</w:t>
      </w:r>
    </w:p>
    <w:p w:rsidR="00774AD2" w:rsidRDefault="00774AD2">
      <w:pPr>
        <w:widowControl w:val="0"/>
        <w:ind w:firstLine="540"/>
        <w:jc w:val="center"/>
        <w:rPr>
          <w:sz w:val="28"/>
          <w:szCs w:val="28"/>
        </w:rPr>
      </w:pPr>
    </w:p>
    <w:p w:rsidR="00774AD2" w:rsidRDefault="00774AD2">
      <w:pPr>
        <w:widowControl w:val="0"/>
        <w:ind w:firstLine="540"/>
        <w:jc w:val="center"/>
        <w:rPr>
          <w:sz w:val="28"/>
          <w:szCs w:val="28"/>
        </w:rPr>
      </w:pPr>
    </w:p>
    <w:p w:rsidR="00774AD2" w:rsidRDefault="00725656">
      <w:pPr>
        <w:widowControl w:val="0"/>
        <w:jc w:val="center"/>
        <w:rPr>
          <w:b/>
          <w:sz w:val="28"/>
          <w:szCs w:val="28"/>
        </w:rPr>
      </w:pPr>
      <w:bookmarkStart w:id="4" w:name="P530"/>
      <w:bookmarkEnd w:id="4"/>
      <w:r>
        <w:rPr>
          <w:b/>
          <w:sz w:val="28"/>
          <w:szCs w:val="28"/>
        </w:rPr>
        <w:t>СВОДНЫЕ ФИНАНСОВЫЕ ЗАТРАТЫ</w:t>
      </w:r>
    </w:p>
    <w:p w:rsidR="00774AD2" w:rsidRDefault="0072565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муниципальной программы города Бердска</w:t>
      </w:r>
    </w:p>
    <w:p w:rsidR="00774AD2" w:rsidRDefault="00774AD2">
      <w:pPr>
        <w:widowControl w:val="0"/>
        <w:ind w:firstLine="540"/>
        <w:jc w:val="center"/>
        <w:rPr>
          <w:sz w:val="28"/>
          <w:szCs w:val="28"/>
        </w:rPr>
      </w:pPr>
    </w:p>
    <w:tbl>
      <w:tblPr>
        <w:tblW w:w="5000" w:type="pct"/>
        <w:tblLayout w:type="fixed"/>
        <w:tblCellMar>
          <w:top w:w="57" w:type="dxa"/>
          <w:left w:w="62" w:type="dxa"/>
          <w:bottom w:w="57" w:type="dxa"/>
          <w:right w:w="62" w:type="dxa"/>
        </w:tblCellMar>
        <w:tblLook w:val="0000" w:firstRow="0" w:lastRow="0" w:firstColumn="0" w:lastColumn="0" w:noHBand="0" w:noVBand="0"/>
      </w:tblPr>
      <w:tblGrid>
        <w:gridCol w:w="2213"/>
        <w:gridCol w:w="955"/>
        <w:gridCol w:w="760"/>
        <w:gridCol w:w="814"/>
        <w:gridCol w:w="818"/>
        <w:gridCol w:w="822"/>
        <w:gridCol w:w="823"/>
        <w:gridCol w:w="805"/>
        <w:gridCol w:w="2035"/>
      </w:tblGrid>
      <w:tr w:rsidR="00774AD2">
        <w:tc>
          <w:tcPr>
            <w:tcW w:w="21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Источники и объемы расходов по программе</w:t>
            </w:r>
          </w:p>
        </w:tc>
        <w:tc>
          <w:tcPr>
            <w:tcW w:w="572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Финансовые затраты, тыс. руб.</w:t>
            </w:r>
          </w:p>
        </w:tc>
        <w:tc>
          <w:tcPr>
            <w:tcW w:w="20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Примечание</w:t>
            </w:r>
          </w:p>
        </w:tc>
      </w:tr>
      <w:tr w:rsidR="00774AD2">
        <w:tc>
          <w:tcPr>
            <w:tcW w:w="21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74AD2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9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</w:t>
            </w:r>
          </w:p>
        </w:tc>
        <w:tc>
          <w:tcPr>
            <w:tcW w:w="47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по годам реализации программы</w:t>
            </w:r>
          </w:p>
        </w:tc>
        <w:tc>
          <w:tcPr>
            <w:tcW w:w="20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74AD2">
            <w:pPr>
              <w:widowControl w:val="0"/>
              <w:rPr>
                <w:sz w:val="28"/>
                <w:szCs w:val="28"/>
              </w:rPr>
            </w:pPr>
          </w:p>
        </w:tc>
      </w:tr>
      <w:tr w:rsidR="00774AD2">
        <w:tc>
          <w:tcPr>
            <w:tcW w:w="21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74AD2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9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74AD2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год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2027</w:t>
            </w:r>
          </w:p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2028 год</w:t>
            </w: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2029 год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 год</w:t>
            </w:r>
          </w:p>
        </w:tc>
        <w:tc>
          <w:tcPr>
            <w:tcW w:w="20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74AD2">
            <w:pPr>
              <w:widowControl w:val="0"/>
              <w:rPr>
                <w:sz w:val="28"/>
                <w:szCs w:val="28"/>
              </w:rPr>
            </w:pPr>
          </w:p>
        </w:tc>
      </w:tr>
      <w:tr w:rsidR="00774AD2"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774AD2"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 финансовых затрат, в том числе за счет: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74AD2">
            <w:pPr>
              <w:widowControl w:val="0"/>
              <w:rPr>
                <w:sz w:val="28"/>
                <w:szCs w:val="28"/>
              </w:rPr>
            </w:pPr>
          </w:p>
        </w:tc>
      </w:tr>
      <w:tr w:rsidR="00774AD2"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средств областного бюджета НСО </w:t>
            </w:r>
            <w:hyperlink w:anchor="P579">
              <w:r>
                <w:rPr>
                  <w:color w:val="0000FF"/>
                  <w:sz w:val="28"/>
                  <w:szCs w:val="28"/>
                </w:rPr>
                <w:t>&lt;*&gt;</w:t>
              </w:r>
            </w:hyperlink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74AD2">
            <w:pPr>
              <w:widowControl w:val="0"/>
              <w:rPr>
                <w:sz w:val="28"/>
                <w:szCs w:val="28"/>
              </w:rPr>
            </w:pPr>
          </w:p>
        </w:tc>
      </w:tr>
      <w:tr w:rsidR="00774AD2"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средств местного бюджета </w:t>
            </w:r>
            <w:hyperlink w:anchor="P579">
              <w:r>
                <w:rPr>
                  <w:color w:val="0000FF"/>
                  <w:sz w:val="28"/>
                  <w:szCs w:val="28"/>
                </w:rPr>
                <w:t>&lt;*&gt;</w:t>
              </w:r>
            </w:hyperlink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74AD2">
            <w:pPr>
              <w:widowControl w:val="0"/>
              <w:rPr>
                <w:sz w:val="28"/>
                <w:szCs w:val="28"/>
              </w:rPr>
            </w:pPr>
          </w:p>
        </w:tc>
      </w:tr>
      <w:tr w:rsidR="00774AD2"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внебюджетных источников </w:t>
            </w:r>
            <w:hyperlink w:anchor="P579">
              <w:r>
                <w:rPr>
                  <w:color w:val="0000FF"/>
                  <w:sz w:val="28"/>
                  <w:szCs w:val="28"/>
                </w:rPr>
                <w:t>&lt;*&gt;</w:t>
              </w:r>
            </w:hyperlink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2565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</w:t>
            </w: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4AD2" w:rsidRDefault="00774AD2">
            <w:pPr>
              <w:widowControl w:val="0"/>
              <w:rPr>
                <w:sz w:val="28"/>
                <w:szCs w:val="28"/>
              </w:rPr>
            </w:pPr>
          </w:p>
        </w:tc>
      </w:tr>
    </w:tbl>
    <w:p w:rsidR="00774AD2" w:rsidRDefault="00774AD2">
      <w:pPr>
        <w:widowControl w:val="0"/>
        <w:ind w:firstLine="540"/>
        <w:jc w:val="both"/>
        <w:rPr>
          <w:sz w:val="28"/>
          <w:szCs w:val="28"/>
        </w:rPr>
      </w:pPr>
    </w:p>
    <w:p w:rsidR="00774AD2" w:rsidRDefault="00725656">
      <w:pPr>
        <w:widowControl w:val="0"/>
        <w:spacing w:before="220"/>
        <w:ind w:firstLine="540"/>
        <w:jc w:val="both"/>
        <w:rPr>
          <w:sz w:val="28"/>
          <w:szCs w:val="28"/>
        </w:rPr>
      </w:pPr>
      <w:bookmarkStart w:id="5" w:name="P579"/>
      <w:bookmarkEnd w:id="5"/>
      <w:r>
        <w:rPr>
          <w:sz w:val="28"/>
          <w:szCs w:val="28"/>
        </w:rPr>
        <w:t>&lt;*&gt; Указываются прогнозные значения.</w:t>
      </w:r>
    </w:p>
    <w:p w:rsidR="00774AD2" w:rsidRDefault="00774AD2">
      <w:pPr>
        <w:rPr>
          <w:sz w:val="28"/>
          <w:szCs w:val="28"/>
        </w:rPr>
      </w:pPr>
    </w:p>
    <w:p w:rsidR="00774AD2" w:rsidRDefault="00725656">
      <w:pPr>
        <w:ind w:firstLine="540"/>
        <w:jc w:val="both"/>
        <w:rPr>
          <w:rFonts w:ascii="Arial" w:hAnsi="Arial"/>
        </w:rPr>
      </w:pPr>
      <w:r>
        <w:rPr>
          <w:sz w:val="28"/>
          <w:szCs w:val="28"/>
        </w:rPr>
        <w:t xml:space="preserve">Объемы финансирования программы подлежат ежегодному </w:t>
      </w:r>
      <w:r>
        <w:rPr>
          <w:sz w:val="28"/>
          <w:szCs w:val="28"/>
        </w:rPr>
        <w:t>приведению в соответствие с решением Совета депутатов города Бердска о бюджете на очередной год и плановый период в сроки, установленные бюджетным законодательством Российской Федерации.</w:t>
      </w:r>
    </w:p>
    <w:p w:rsidR="00774AD2" w:rsidRDefault="00725656">
      <w:pPr>
        <w:ind w:firstLine="540"/>
        <w:jc w:val="both"/>
        <w:rPr>
          <w:rFonts w:ascii="Arial" w:hAnsi="Arial"/>
        </w:rPr>
      </w:pPr>
      <w:r>
        <w:rPr>
          <w:noProof/>
        </w:rPr>
        <w:drawing>
          <wp:anchor distT="0" distB="0" distL="0" distR="0" simplePos="0" relativeHeight="5" behindDoc="0" locked="0" layoutInCell="0" allowOverlap="1">
            <wp:simplePos x="0" y="0"/>
            <wp:positionH relativeFrom="page">
              <wp:posOffset>2520315</wp:posOffset>
            </wp:positionH>
            <wp:positionV relativeFrom="page">
              <wp:posOffset>8891905</wp:posOffset>
            </wp:positionV>
            <wp:extent cx="3246755" cy="1367790"/>
            <wp:effectExtent l="0" t="0" r="0" b="0"/>
            <wp:wrapNone/>
            <wp:docPr id="2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755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774AD2">
      <w:headerReference w:type="even" r:id="rId16"/>
      <w:headerReference w:type="default" r:id="rId17"/>
      <w:headerReference w:type="first" r:id="rId18"/>
      <w:pgSz w:w="11906" w:h="16838"/>
      <w:pgMar w:top="1134" w:right="567" w:bottom="1134" w:left="1418" w:header="709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725656">
      <w:r>
        <w:separator/>
      </w:r>
    </w:p>
  </w:endnote>
  <w:endnote w:type="continuationSeparator" w:id="0">
    <w:p w:rsidR="00000000" w:rsidRDefault="007256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panose1 w:val="05010000000000000000"/>
    <w:charset w:val="01"/>
    <w:family w:val="roman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Arial"/>
    <w:panose1 w:val="020B0604020202020204"/>
    <w:charset w:val="01"/>
    <w:family w:val="swiss"/>
    <w:pitch w:val="variable"/>
  </w:font>
  <w:font w:name="Microsoft YaHei">
    <w:panose1 w:val="020B0503020204020204"/>
    <w:charset w:val="00"/>
    <w:family w:val="roman"/>
    <w:notTrueType/>
    <w:pitch w:val="default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Droid Sans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roman"/>
    <w:notTrueType/>
    <w:pitch w:val="default"/>
  </w:font>
  <w:font w:name="Verdana">
    <w:panose1 w:val="020B0604030504040204"/>
    <w:charset w:val="01"/>
    <w:family w:val="roman"/>
    <w:pitch w:val="variable"/>
  </w:font>
  <w:font w:name="Andale Sans UI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725656">
      <w:r>
        <w:separator/>
      </w:r>
    </w:p>
  </w:footnote>
  <w:footnote w:type="continuationSeparator" w:id="0">
    <w:p w:rsidR="00000000" w:rsidRDefault="007256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okmarkStart w:id="2" w:name="PageNumWizard_HEADER_Базовый1"/>
  <w:p w:rsidR="00774AD2" w:rsidRDefault="00725656">
    <w:pPr>
      <w:pStyle w:val="ad"/>
      <w:jc w:val="center"/>
    </w:pPr>
    <w:r>
      <w:fldChar w:fldCharType="begin"/>
    </w:r>
    <w:r>
      <w:instrText>PAGE</w:instrText>
    </w:r>
    <w:r>
      <w:fldChar w:fldCharType="separate"/>
    </w:r>
    <w:r>
      <w:t>0</w:t>
    </w:r>
    <w:r>
      <w:fldChar w:fldCharType="end"/>
    </w:r>
    <w:bookmarkEnd w:id="2"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okmarkStart w:id="3" w:name="PageNumWizard_HEADER_Базовый1_Копия_1"/>
  <w:p w:rsidR="00774AD2" w:rsidRDefault="00725656">
    <w:pPr>
      <w:pStyle w:val="ad"/>
      <w:jc w:val="center"/>
    </w:pPr>
    <w:r>
      <w:fldChar w:fldCharType="begin"/>
    </w:r>
    <w:r>
      <w:instrText>PAGE</w:instrText>
    </w:r>
    <w:r>
      <w:fldChar w:fldCharType="separate"/>
    </w:r>
    <w:r>
      <w:rPr>
        <w:noProof/>
      </w:rPr>
      <w:t>2</w:t>
    </w:r>
    <w:r>
      <w:fldChar w:fldCharType="end"/>
    </w:r>
    <w:bookmarkEnd w:id="3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4AD2" w:rsidRDefault="00774AD2">
    <w:pPr>
      <w:pStyle w:val="ad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4AD2" w:rsidRDefault="00774AD2">
    <w:pPr>
      <w:pStyle w:val="ad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4AD2" w:rsidRDefault="00725656">
    <w:pPr>
      <w:pStyle w:val="ad"/>
      <w:jc w:val="center"/>
    </w:pPr>
    <w:r>
      <w:fldChar w:fldCharType="begin"/>
    </w:r>
    <w:r>
      <w:instrText>PAGE</w:instrText>
    </w:r>
    <w:r>
      <w:fldChar w:fldCharType="separate"/>
    </w:r>
    <w:r>
      <w:rPr>
        <w:noProof/>
      </w:rPr>
      <w:t>14</w:t>
    </w:r>
    <w:r>
      <w:fldChar w:fldCharType="end"/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4AD2" w:rsidRDefault="00725656">
    <w:pPr>
      <w:pStyle w:val="ad"/>
      <w:jc w:val="center"/>
    </w:pPr>
    <w:r>
      <w:fldChar w:fldCharType="begin"/>
    </w:r>
    <w:r>
      <w:instrText>PAGE</w:instrText>
    </w:r>
    <w:r>
      <w:fldChar w:fldCharType="separate"/>
    </w:r>
    <w:r>
      <w:t>14</w:t>
    </w:r>
    <w:r>
      <w:fldChar w:fldCharType="end"/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4AD2" w:rsidRDefault="00725656">
    <w:pPr>
      <w:pStyle w:val="ad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5240" cy="15240"/>
              <wp:effectExtent l="0" t="0" r="0" b="0"/>
              <wp:wrapSquare wrapText="bothSides"/>
              <wp:docPr id="3" name="Врезка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14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774AD2" w:rsidRDefault="00725656">
                          <w:pPr>
                            <w:pStyle w:val="ad"/>
                            <w:rPr>
                              <w:rStyle w:val="ae"/>
                            </w:rPr>
                          </w:pPr>
                          <w:r>
                            <w:rPr>
                              <w:rStyle w:val="ae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ae"/>
                              <w:color w:val="000000"/>
                            </w:rPr>
                            <w:instrText>PAGE</w:instrText>
                          </w:r>
                          <w:r>
                            <w:rPr>
                              <w:rStyle w:val="ae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ae"/>
                              <w:color w:val="000000"/>
                            </w:rPr>
                            <w:t>0</w:t>
                          </w:r>
                          <w:r>
                            <w:rPr>
                              <w:rStyle w:val="ae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Врезка 3" o:spid="_x0000_s1026" style="position:absolute;margin-left:0;margin-top:.05pt;width:1.2pt;height:1.2pt;z-index:-503316477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" o:allowincell="f" filled="f" stroked="f" strokeweight="0">
              <v:textbox inset="0,0,0,0">
                <w:txbxContent>
                  <w:p w:rsidR="00774AD2" w:rsidRDefault="00725656">
                    <w:pPr>
                      <w:pStyle w:val="ad"/>
                      <w:rPr>
                        <w:rStyle w:val="ae"/>
                      </w:rPr>
                    </w:pPr>
                    <w:r>
                      <w:rPr>
                        <w:rStyle w:val="ae"/>
                        <w:color w:val="000000"/>
                      </w:rPr>
                      <w:fldChar w:fldCharType="begin"/>
                    </w:r>
                    <w:r>
                      <w:rPr>
                        <w:rStyle w:val="ae"/>
                        <w:color w:val="000000"/>
                      </w:rPr>
                      <w:instrText>PAGE</w:instrText>
                    </w:r>
                    <w:r>
                      <w:rPr>
                        <w:rStyle w:val="ae"/>
                        <w:color w:val="000000"/>
                      </w:rPr>
                      <w:fldChar w:fldCharType="separate"/>
                    </w:r>
                    <w:r>
                      <w:rPr>
                        <w:rStyle w:val="ae"/>
                        <w:color w:val="000000"/>
                      </w:rPr>
                      <w:t>0</w:t>
                    </w:r>
                    <w:r>
                      <w:rPr>
                        <w:rStyle w:val="ae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 anchorx="margin"/>
            </v:rect>
          </w:pict>
        </mc:Fallback>
      </mc:AlternateConten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4AD2" w:rsidRDefault="00725656">
    <w:pPr>
      <w:pStyle w:val="ad"/>
    </w:pPr>
    <w:r>
      <w:rPr>
        <w:noProof/>
      </w:rPr>
      <mc:AlternateContent>
        <mc:Choice Requires="wps">
          <w:drawing>
            <wp:anchor distT="0" distB="635" distL="0" distR="0" simplePos="0" relativeHeight="2" behindDoc="1" locked="0" layoutInCell="0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5240" cy="292735"/>
              <wp:effectExtent l="0" t="0" r="0" b="0"/>
              <wp:wrapSquare wrapText="bothSides"/>
              <wp:docPr id="5" name="Врезка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760" cy="2919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774AD2" w:rsidRDefault="00725656">
                          <w:pPr>
                            <w:pStyle w:val="ad"/>
                            <w:rPr>
                              <w:rStyle w:val="ae"/>
                            </w:rPr>
                          </w:pPr>
                          <w:r>
                            <w:rPr>
                              <w:rStyle w:val="ae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ae"/>
                              <w:color w:val="000000"/>
                            </w:rPr>
                            <w:instrText>PAGE</w:instrText>
                          </w:r>
                          <w:r>
                            <w:rPr>
                              <w:rStyle w:val="ae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ae"/>
                              <w:color w:val="000000"/>
                            </w:rPr>
                            <w:t>0</w:t>
                          </w:r>
                          <w:r>
                            <w:rPr>
                              <w:rStyle w:val="ae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Врезка2" o:spid="_x0000_s1027" style="position:absolute;margin-left:0;margin-top:.05pt;width:1.2pt;height:23.05pt;z-index:-503316478;visibility:visible;mso-wrap-style:square;mso-wrap-distance-left:0;mso-wrap-distance-top:0;mso-wrap-distance-right:0;mso-wrap-distance-bottom:.05pt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" o:allowincell="f" filled="f" stroked="f" strokeweight="0">
              <v:textbox inset="0,0,0,0">
                <w:txbxContent>
                  <w:p w:rsidR="00774AD2" w:rsidRDefault="00725656">
                    <w:pPr>
                      <w:pStyle w:val="ad"/>
                      <w:rPr>
                        <w:rStyle w:val="ae"/>
                      </w:rPr>
                    </w:pPr>
                    <w:r>
                      <w:rPr>
                        <w:rStyle w:val="ae"/>
                        <w:color w:val="000000"/>
                      </w:rPr>
                      <w:fldChar w:fldCharType="begin"/>
                    </w:r>
                    <w:r>
                      <w:rPr>
                        <w:rStyle w:val="ae"/>
                        <w:color w:val="000000"/>
                      </w:rPr>
                      <w:instrText>PAGE</w:instrText>
                    </w:r>
                    <w:r>
                      <w:rPr>
                        <w:rStyle w:val="ae"/>
                        <w:color w:val="000000"/>
                      </w:rPr>
                      <w:fldChar w:fldCharType="separate"/>
                    </w:r>
                    <w:r>
                      <w:rPr>
                        <w:rStyle w:val="ae"/>
                        <w:color w:val="000000"/>
                      </w:rPr>
                      <w:t>0</w:t>
                    </w:r>
                    <w:r>
                      <w:rPr>
                        <w:rStyle w:val="ae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 anchorx="margin"/>
            </v:rect>
          </w:pict>
        </mc:Fallback>
      </mc:AlternateContent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4AD2" w:rsidRDefault="00725656">
    <w:pPr>
      <w:pStyle w:val="ad"/>
      <w:jc w:val="center"/>
    </w:pPr>
    <w:r>
      <w:fldChar w:fldCharType="begin"/>
    </w:r>
    <w:r>
      <w:instrText>PAGE</w:instrText>
    </w:r>
    <w:r>
      <w:fldChar w:fldCharType="separate"/>
    </w:r>
    <w:r>
      <w:rPr>
        <w:noProof/>
      </w:rPr>
      <w:t>15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EB2399C"/>
    <w:multiLevelType w:val="multilevel"/>
    <w:tmpl w:val="C31212D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E193050"/>
    <w:multiLevelType w:val="multilevel"/>
    <w:tmpl w:val="75F2664A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kern w:val="0"/>
        <w:sz w:val="28"/>
        <w:szCs w:val="28"/>
        <w:u w:val="single"/>
        <w:lang w:val="en-US" w:bidi="ar-SA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color w:val="0000FF"/>
        <w:sz w:val="28"/>
        <w:szCs w:val="2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 w15:restartNumberingAfterBreak="0">
    <w:nsid w:val="67D40CF3"/>
    <w:multiLevelType w:val="multilevel"/>
    <w:tmpl w:val="CF80D5E2"/>
    <w:lvl w:ilvl="0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AD2"/>
    <w:rsid w:val="00725656"/>
    <w:rsid w:val="00774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1443D3-65BA-48BA-A7C3-01DDC3518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686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686B"/>
    <w:pPr>
      <w:keepNext/>
      <w:spacing w:before="240" w:after="60"/>
      <w:outlineLvl w:val="0"/>
    </w:pPr>
    <w:rPr>
      <w:rFonts w:ascii="Cambria" w:hAnsi="Cambria"/>
      <w:b/>
      <w:bCs/>
      <w:kern w:val="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23686B"/>
    <w:pPr>
      <w:keepNext/>
      <w:ind w:left="-567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3686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23686B"/>
    <w:pPr>
      <w:keepNext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23686B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23686B"/>
    <w:pPr>
      <w:keepNext/>
      <w:jc w:val="both"/>
      <w:outlineLvl w:val="5"/>
    </w:pPr>
    <w:rPr>
      <w:rFonts w:ascii="Calibri" w:hAnsi="Calibri"/>
      <w:b/>
      <w:bCs/>
    </w:rPr>
  </w:style>
  <w:style w:type="paragraph" w:styleId="7">
    <w:name w:val="heading 7"/>
    <w:basedOn w:val="a"/>
    <w:next w:val="a"/>
    <w:link w:val="70"/>
    <w:uiPriority w:val="99"/>
    <w:qFormat/>
    <w:rsid w:val="0023686B"/>
    <w:pPr>
      <w:keepNext/>
      <w:jc w:val="center"/>
      <w:outlineLvl w:val="6"/>
    </w:pPr>
    <w:rPr>
      <w:rFonts w:ascii="Calibri" w:hAnsi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23686B"/>
    <w:rPr>
      <w:rFonts w:ascii="Cambria" w:eastAsia="Times New Roman" w:hAnsi="Cambria" w:cs="Times New Roman"/>
      <w:b/>
      <w:bCs/>
      <w:kern w:val="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qFormat/>
    <w:rsid w:val="0023686B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9"/>
    <w:qFormat/>
    <w:rsid w:val="0023686B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qFormat/>
    <w:rsid w:val="0023686B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9"/>
    <w:qFormat/>
    <w:rsid w:val="0023686B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9"/>
    <w:qFormat/>
    <w:rsid w:val="0023686B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9"/>
    <w:qFormat/>
    <w:rsid w:val="0023686B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a3">
    <w:name w:val="Схема документа Знак"/>
    <w:basedOn w:val="a0"/>
    <w:link w:val="a4"/>
    <w:uiPriority w:val="99"/>
    <w:semiHidden/>
    <w:qFormat/>
    <w:rsid w:val="0023686B"/>
    <w:rPr>
      <w:rFonts w:ascii="Times New Roman" w:eastAsia="Times New Roman" w:hAnsi="Times New Roman" w:cs="Times New Roman"/>
      <w:sz w:val="2"/>
      <w:szCs w:val="20"/>
      <w:shd w:val="clear" w:color="auto" w:fill="000080"/>
      <w:lang w:eastAsia="ru-RU"/>
    </w:rPr>
  </w:style>
  <w:style w:type="character" w:customStyle="1" w:styleId="a5">
    <w:name w:val="Основной текст Знак"/>
    <w:basedOn w:val="a0"/>
    <w:link w:val="a6"/>
    <w:uiPriority w:val="99"/>
    <w:qFormat/>
    <w:rsid w:val="0023686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Название Знак"/>
    <w:basedOn w:val="a0"/>
    <w:link w:val="a8"/>
    <w:uiPriority w:val="99"/>
    <w:qFormat/>
    <w:rsid w:val="0023686B"/>
    <w:rPr>
      <w:rFonts w:ascii="Cambria" w:eastAsia="Times New Roman" w:hAnsi="Cambria" w:cs="Times New Roman"/>
      <w:b/>
      <w:bCs/>
      <w:kern w:val="2"/>
      <w:sz w:val="32"/>
      <w:szCs w:val="32"/>
      <w:lang w:eastAsia="ru-RU"/>
    </w:rPr>
  </w:style>
  <w:style w:type="character" w:customStyle="1" w:styleId="a9">
    <w:name w:val="Основной текст с отступом Знак"/>
    <w:basedOn w:val="a0"/>
    <w:link w:val="BodyTextIndented"/>
    <w:uiPriority w:val="99"/>
    <w:qFormat/>
    <w:rsid w:val="0023686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выноски Знак"/>
    <w:basedOn w:val="a0"/>
    <w:link w:val="ab"/>
    <w:uiPriority w:val="99"/>
    <w:semiHidden/>
    <w:qFormat/>
    <w:rsid w:val="0023686B"/>
    <w:rPr>
      <w:rFonts w:ascii="Times New Roman" w:eastAsia="Times New Roman" w:hAnsi="Times New Roman" w:cs="Times New Roman"/>
      <w:sz w:val="2"/>
      <w:szCs w:val="20"/>
      <w:lang w:eastAsia="ru-RU"/>
    </w:rPr>
  </w:style>
  <w:style w:type="character" w:customStyle="1" w:styleId="ac">
    <w:name w:val="Верхний колонтитул Знак"/>
    <w:basedOn w:val="a0"/>
    <w:link w:val="ad"/>
    <w:uiPriority w:val="99"/>
    <w:qFormat/>
    <w:rsid w:val="0023686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page number"/>
    <w:basedOn w:val="a0"/>
    <w:uiPriority w:val="99"/>
    <w:rsid w:val="0023686B"/>
    <w:rPr>
      <w:rFonts w:cs="Times New Roman"/>
    </w:rPr>
  </w:style>
  <w:style w:type="character" w:customStyle="1" w:styleId="af">
    <w:name w:val="Текст Знак"/>
    <w:basedOn w:val="a0"/>
    <w:link w:val="af0"/>
    <w:uiPriority w:val="99"/>
    <w:qFormat/>
    <w:rsid w:val="0023686B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21">
    <w:name w:val="Основной текст 2 Знак"/>
    <w:basedOn w:val="a0"/>
    <w:link w:val="22"/>
    <w:uiPriority w:val="99"/>
    <w:qFormat/>
    <w:rsid w:val="0023686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Strong"/>
    <w:basedOn w:val="a0"/>
    <w:uiPriority w:val="22"/>
    <w:qFormat/>
    <w:rsid w:val="0023686B"/>
    <w:rPr>
      <w:rFonts w:cs="Times New Roman"/>
      <w:b/>
    </w:rPr>
  </w:style>
  <w:style w:type="character" w:styleId="af2">
    <w:name w:val="Emphasis"/>
    <w:basedOn w:val="a0"/>
    <w:qFormat/>
    <w:rsid w:val="0023686B"/>
    <w:rPr>
      <w:i/>
      <w:iCs/>
    </w:rPr>
  </w:style>
  <w:style w:type="character" w:customStyle="1" w:styleId="dt-r">
    <w:name w:val="dt-r"/>
    <w:basedOn w:val="a0"/>
    <w:qFormat/>
    <w:rsid w:val="0023686B"/>
  </w:style>
  <w:style w:type="character" w:customStyle="1" w:styleId="11">
    <w:name w:val="Гиперссылка1"/>
    <w:uiPriority w:val="99"/>
    <w:semiHidden/>
    <w:unhideWhenUsed/>
    <w:qFormat/>
    <w:rsid w:val="0023686B"/>
    <w:rPr>
      <w:color w:val="000080"/>
      <w:u w:val="single"/>
    </w:rPr>
  </w:style>
  <w:style w:type="character" w:customStyle="1" w:styleId="af3">
    <w:name w:val="Нижний колонтитул Знак"/>
    <w:basedOn w:val="a0"/>
    <w:link w:val="af4"/>
    <w:uiPriority w:val="99"/>
    <w:semiHidden/>
    <w:qFormat/>
    <w:rsid w:val="0023686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Без интервала Знак"/>
    <w:link w:val="af6"/>
    <w:qFormat/>
    <w:rsid w:val="0023686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onsPlusNormal">
    <w:name w:val="ConsPlusNormal Знак"/>
    <w:link w:val="ConsPlusNormal0"/>
    <w:qFormat/>
    <w:locked/>
    <w:rsid w:val="0023686B"/>
    <w:rPr>
      <w:rFonts w:ascii="Calibri" w:eastAsia="Times New Roman" w:hAnsi="Calibri" w:cs="Calibri"/>
      <w:szCs w:val="20"/>
      <w:lang w:eastAsia="ru-RU"/>
    </w:rPr>
  </w:style>
  <w:style w:type="character" w:customStyle="1" w:styleId="InternetLink1">
    <w:name w:val="Internet Link1"/>
    <w:qFormat/>
    <w:rPr>
      <w:color w:val="000080"/>
      <w:u w:val="single"/>
    </w:rPr>
  </w:style>
  <w:style w:type="character" w:customStyle="1" w:styleId="InternetLink2">
    <w:name w:val="Internet Link2"/>
    <w:qFormat/>
    <w:rPr>
      <w:color w:val="000080"/>
      <w:u w:val="single"/>
    </w:rPr>
  </w:style>
  <w:style w:type="character" w:customStyle="1" w:styleId="23">
    <w:name w:val="Основной шрифт абзаца2"/>
    <w:qFormat/>
    <w:rPr>
      <w:sz w:val="20"/>
    </w:rPr>
  </w:style>
  <w:style w:type="character" w:customStyle="1" w:styleId="af7">
    <w:name w:val="Маркеры"/>
    <w:qFormat/>
    <w:rPr>
      <w:rFonts w:ascii="OpenSymbol" w:eastAsia="OpenSymbol" w:hAnsi="OpenSymbol" w:cs="OpenSymbol"/>
    </w:rPr>
  </w:style>
  <w:style w:type="character" w:styleId="af8">
    <w:name w:val="FollowedHyperlink"/>
    <w:rPr>
      <w:color w:val="800080"/>
      <w:u w:val="single"/>
    </w:rPr>
  </w:style>
  <w:style w:type="character" w:customStyle="1" w:styleId="InternetLink3">
    <w:name w:val="Internet Link3"/>
    <w:qFormat/>
    <w:rPr>
      <w:color w:val="000080"/>
      <w:u w:val="single"/>
    </w:rPr>
  </w:style>
  <w:style w:type="character" w:customStyle="1" w:styleId="InternetLink4">
    <w:name w:val="Internet Link4"/>
    <w:qFormat/>
    <w:rPr>
      <w:color w:val="000080"/>
      <w:u w:val="single"/>
    </w:rPr>
  </w:style>
  <w:style w:type="character" w:customStyle="1" w:styleId="InternetLink5">
    <w:name w:val="Internet Link5"/>
    <w:qFormat/>
    <w:rPr>
      <w:color w:val="000080"/>
      <w:u w:val="single"/>
    </w:rPr>
  </w:style>
  <w:style w:type="character" w:customStyle="1" w:styleId="InternetLink6">
    <w:name w:val="Internet Link6"/>
    <w:qFormat/>
    <w:rPr>
      <w:color w:val="000080"/>
      <w:u w:val="single"/>
    </w:rPr>
  </w:style>
  <w:style w:type="character" w:customStyle="1" w:styleId="InternetLink7">
    <w:name w:val="Internet Link7"/>
    <w:qFormat/>
    <w:rPr>
      <w:color w:val="000080"/>
      <w:u w:val="single"/>
    </w:rPr>
  </w:style>
  <w:style w:type="character" w:customStyle="1" w:styleId="InternetLink8">
    <w:name w:val="Internet Link8"/>
    <w:qFormat/>
    <w:rPr>
      <w:color w:val="000080"/>
      <w:u w:val="single"/>
    </w:rPr>
  </w:style>
  <w:style w:type="character" w:customStyle="1" w:styleId="InternetLink9">
    <w:name w:val="Internet Link9"/>
    <w:qFormat/>
    <w:rPr>
      <w:color w:val="000080"/>
      <w:u w:val="single"/>
    </w:rPr>
  </w:style>
  <w:style w:type="character" w:customStyle="1" w:styleId="InternetLink10">
    <w:name w:val="Internet Link10"/>
    <w:qFormat/>
    <w:rPr>
      <w:color w:val="000080"/>
      <w:u w:val="single"/>
    </w:rPr>
  </w:style>
  <w:style w:type="character" w:customStyle="1" w:styleId="InternetLink11">
    <w:name w:val="Internet Link11"/>
    <w:qFormat/>
    <w:rPr>
      <w:color w:val="000080"/>
      <w:u w:val="single"/>
    </w:rPr>
  </w:style>
  <w:style w:type="character" w:customStyle="1" w:styleId="InternetLink12">
    <w:name w:val="Internet Link12"/>
    <w:qFormat/>
    <w:rPr>
      <w:color w:val="000080"/>
      <w:u w:val="single"/>
    </w:rPr>
  </w:style>
  <w:style w:type="paragraph" w:customStyle="1" w:styleId="Heading">
    <w:name w:val="Heading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link w:val="a5"/>
    <w:uiPriority w:val="99"/>
    <w:rsid w:val="0023686B"/>
    <w:pPr>
      <w:jc w:val="both"/>
    </w:pPr>
  </w:style>
  <w:style w:type="paragraph" w:styleId="af9">
    <w:name w:val="List"/>
    <w:basedOn w:val="a6"/>
    <w:rPr>
      <w:rFonts w:cs="Droid Sans"/>
    </w:rPr>
  </w:style>
  <w:style w:type="paragraph" w:styleId="afa">
    <w:name w:val="caption"/>
    <w:basedOn w:val="a"/>
    <w:qFormat/>
    <w:pPr>
      <w:suppressLineNumbers/>
      <w:spacing w:before="120" w:after="120"/>
    </w:pPr>
    <w:rPr>
      <w:rFonts w:cs="Droid Sans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customStyle="1" w:styleId="afb">
    <w:name w:val="Заголовок"/>
    <w:basedOn w:val="a"/>
    <w:next w:val="a6"/>
    <w:qFormat/>
    <w:pPr>
      <w:keepNext/>
      <w:spacing w:before="240" w:after="120"/>
    </w:pPr>
    <w:rPr>
      <w:rFonts w:ascii="Liberation Sans" w:eastAsia="Tahoma" w:hAnsi="Liberation Sans" w:cs="Droid Sans"/>
      <w:sz w:val="28"/>
      <w:szCs w:val="28"/>
    </w:rPr>
  </w:style>
  <w:style w:type="paragraph" w:styleId="afc">
    <w:name w:val="index heading"/>
    <w:basedOn w:val="a"/>
    <w:qFormat/>
    <w:pPr>
      <w:suppressLineNumbers/>
    </w:pPr>
    <w:rPr>
      <w:rFonts w:cs="Droid Sans"/>
    </w:rPr>
  </w:style>
  <w:style w:type="paragraph" w:styleId="a8">
    <w:name w:val="Title"/>
    <w:basedOn w:val="a"/>
    <w:next w:val="a6"/>
    <w:link w:val="a7"/>
    <w:uiPriority w:val="99"/>
    <w:qFormat/>
    <w:rsid w:val="0023686B"/>
    <w:pPr>
      <w:jc w:val="center"/>
    </w:pPr>
    <w:rPr>
      <w:rFonts w:ascii="Cambria" w:hAnsi="Cambria"/>
      <w:b/>
      <w:bCs/>
      <w:kern w:val="2"/>
      <w:sz w:val="32"/>
      <w:szCs w:val="32"/>
    </w:rPr>
  </w:style>
  <w:style w:type="paragraph" w:styleId="a4">
    <w:name w:val="Document Map"/>
    <w:basedOn w:val="a"/>
    <w:link w:val="a3"/>
    <w:uiPriority w:val="99"/>
    <w:semiHidden/>
    <w:qFormat/>
    <w:rsid w:val="0023686B"/>
    <w:pPr>
      <w:shd w:val="clear" w:color="auto" w:fill="000080"/>
    </w:pPr>
    <w:rPr>
      <w:sz w:val="2"/>
    </w:rPr>
  </w:style>
  <w:style w:type="paragraph" w:customStyle="1" w:styleId="BodyTextIndented">
    <w:name w:val="Body Text;Indented"/>
    <w:basedOn w:val="a"/>
    <w:link w:val="a9"/>
    <w:uiPriority w:val="99"/>
    <w:qFormat/>
    <w:rsid w:val="0023686B"/>
    <w:pPr>
      <w:spacing w:after="120"/>
      <w:ind w:left="283"/>
    </w:pPr>
  </w:style>
  <w:style w:type="paragraph" w:styleId="ab">
    <w:name w:val="Balloon Text"/>
    <w:basedOn w:val="a"/>
    <w:link w:val="aa"/>
    <w:uiPriority w:val="99"/>
    <w:semiHidden/>
    <w:qFormat/>
    <w:rsid w:val="0023686B"/>
    <w:rPr>
      <w:sz w:val="2"/>
    </w:rPr>
  </w:style>
  <w:style w:type="paragraph" w:customStyle="1" w:styleId="12">
    <w:name w:val="Обычный1"/>
    <w:uiPriority w:val="99"/>
    <w:qFormat/>
    <w:rsid w:val="0023686B"/>
    <w:pPr>
      <w:snapToGrid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Знак1"/>
    <w:basedOn w:val="a"/>
    <w:uiPriority w:val="99"/>
    <w:qFormat/>
    <w:rsid w:val="0023686B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d">
    <w:name w:val="Знак Знак Знак Знак"/>
    <w:basedOn w:val="a"/>
    <w:uiPriority w:val="99"/>
    <w:qFormat/>
    <w:rsid w:val="0023686B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e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d">
    <w:name w:val="header"/>
    <w:basedOn w:val="a"/>
    <w:link w:val="ac"/>
    <w:uiPriority w:val="99"/>
    <w:rsid w:val="0023686B"/>
    <w:pPr>
      <w:tabs>
        <w:tab w:val="center" w:pos="4677"/>
        <w:tab w:val="right" w:pos="9355"/>
      </w:tabs>
    </w:pPr>
  </w:style>
  <w:style w:type="paragraph" w:styleId="af0">
    <w:name w:val="Plain Text"/>
    <w:basedOn w:val="a"/>
    <w:link w:val="af"/>
    <w:uiPriority w:val="99"/>
    <w:qFormat/>
    <w:rsid w:val="0023686B"/>
    <w:rPr>
      <w:rFonts w:ascii="Courier New" w:hAnsi="Courier New"/>
    </w:rPr>
  </w:style>
  <w:style w:type="paragraph" w:styleId="22">
    <w:name w:val="Body Text 2"/>
    <w:basedOn w:val="a"/>
    <w:link w:val="21"/>
    <w:uiPriority w:val="99"/>
    <w:qFormat/>
    <w:rsid w:val="0023686B"/>
    <w:pPr>
      <w:spacing w:after="120" w:line="480" w:lineRule="auto"/>
    </w:pPr>
  </w:style>
  <w:style w:type="paragraph" w:styleId="aff">
    <w:name w:val="List Paragraph"/>
    <w:basedOn w:val="a"/>
    <w:uiPriority w:val="34"/>
    <w:qFormat/>
    <w:rsid w:val="0023686B"/>
    <w:pPr>
      <w:ind w:left="720"/>
      <w:contextualSpacing/>
    </w:pPr>
  </w:style>
  <w:style w:type="paragraph" w:customStyle="1" w:styleId="dt-p">
    <w:name w:val="dt-p"/>
    <w:basedOn w:val="a"/>
    <w:qFormat/>
    <w:rsid w:val="0023686B"/>
    <w:pPr>
      <w:spacing w:beforeAutospacing="1" w:afterAutospacing="1"/>
    </w:pPr>
    <w:rPr>
      <w:sz w:val="24"/>
      <w:szCs w:val="24"/>
    </w:rPr>
  </w:style>
  <w:style w:type="paragraph" w:styleId="af4">
    <w:name w:val="footer"/>
    <w:basedOn w:val="a"/>
    <w:link w:val="af3"/>
    <w:uiPriority w:val="99"/>
    <w:semiHidden/>
    <w:unhideWhenUsed/>
    <w:rsid w:val="0023686B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qFormat/>
    <w:rsid w:val="0023686B"/>
    <w:pPr>
      <w:widowControl w:val="0"/>
    </w:pPr>
    <w:rPr>
      <w:rFonts w:eastAsia="Times New Roman" w:cs="Calibri"/>
      <w:b/>
      <w:szCs w:val="20"/>
      <w:lang w:eastAsia="ru-RU"/>
    </w:rPr>
  </w:style>
  <w:style w:type="paragraph" w:styleId="af6">
    <w:name w:val="No Spacing"/>
    <w:link w:val="af5"/>
    <w:qFormat/>
    <w:rsid w:val="0023686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0">
    <w:name w:val="ConsPlusNormal"/>
    <w:link w:val="ConsPlusNormal"/>
    <w:qFormat/>
    <w:rsid w:val="0023686B"/>
    <w:pPr>
      <w:widowControl w:val="0"/>
    </w:pPr>
    <w:rPr>
      <w:rFonts w:eastAsia="Times New Roman" w:cs="Calibri"/>
      <w:szCs w:val="20"/>
      <w:lang w:eastAsia="ru-RU"/>
    </w:rPr>
  </w:style>
  <w:style w:type="paragraph" w:styleId="aff0">
    <w:name w:val="Normal (Web)"/>
    <w:basedOn w:val="a"/>
    <w:uiPriority w:val="99"/>
    <w:unhideWhenUsed/>
    <w:qFormat/>
    <w:rsid w:val="0023686B"/>
    <w:pPr>
      <w:spacing w:beforeAutospacing="1" w:afterAutospacing="1"/>
    </w:pPr>
    <w:rPr>
      <w:sz w:val="24"/>
      <w:szCs w:val="24"/>
    </w:rPr>
  </w:style>
  <w:style w:type="paragraph" w:customStyle="1" w:styleId="formattext">
    <w:name w:val="formattext"/>
    <w:basedOn w:val="a"/>
    <w:qFormat/>
    <w:rsid w:val="0023686B"/>
    <w:pPr>
      <w:spacing w:beforeAutospacing="1" w:afterAutospacing="1"/>
    </w:pPr>
    <w:rPr>
      <w:sz w:val="24"/>
      <w:szCs w:val="24"/>
    </w:rPr>
  </w:style>
  <w:style w:type="paragraph" w:customStyle="1" w:styleId="Standard">
    <w:name w:val="Standard"/>
    <w:qFormat/>
    <w:rsid w:val="0023686B"/>
    <w:pPr>
      <w:widowControl w:val="0"/>
      <w:textAlignment w:val="baseline"/>
    </w:pPr>
    <w:rPr>
      <w:rFonts w:ascii="Times New Roman" w:eastAsia="Andale Sans UI" w:hAnsi="Times New Roman" w:cs="Tahoma"/>
      <w:kern w:val="2"/>
      <w:sz w:val="24"/>
      <w:szCs w:val="24"/>
      <w:lang w:val="de-DE" w:eastAsia="ja-JP" w:bidi="fa-IR"/>
    </w:rPr>
  </w:style>
  <w:style w:type="paragraph" w:customStyle="1" w:styleId="Default">
    <w:name w:val="Default"/>
    <w:qFormat/>
    <w:rsid w:val="0023686B"/>
    <w:rPr>
      <w:rFonts w:ascii="Arial" w:eastAsia="Calibri" w:hAnsi="Arial" w:cs="Arial"/>
      <w:color w:val="000000"/>
      <w:sz w:val="24"/>
      <w:szCs w:val="24"/>
    </w:rPr>
  </w:style>
  <w:style w:type="paragraph" w:customStyle="1" w:styleId="aff1">
    <w:name w:val="Содержимое врезки"/>
    <w:basedOn w:val="a"/>
    <w:qFormat/>
  </w:style>
  <w:style w:type="paragraph" w:customStyle="1" w:styleId="aff2">
    <w:name w:val="Содержимое таблицы"/>
    <w:basedOn w:val="a"/>
    <w:qFormat/>
    <w:pPr>
      <w:widowControl w:val="0"/>
      <w:suppressLineNumbers/>
    </w:pPr>
  </w:style>
  <w:style w:type="paragraph" w:customStyle="1" w:styleId="aff3">
    <w:name w:val="Заголовок таблицы"/>
    <w:basedOn w:val="aff2"/>
    <w:qFormat/>
    <w:pPr>
      <w:jc w:val="center"/>
    </w:pPr>
    <w:rPr>
      <w:b/>
      <w:bCs/>
    </w:rPr>
  </w:style>
  <w:style w:type="paragraph" w:customStyle="1" w:styleId="Comment">
    <w:name w:val="Comment"/>
    <w:basedOn w:val="a"/>
    <w:qFormat/>
  </w:style>
  <w:style w:type="paragraph" w:customStyle="1" w:styleId="NoSpacing1">
    <w:name w:val="No Spacing1"/>
    <w:qFormat/>
    <w:rPr>
      <w:rFonts w:eastAsia="Times New Roman" w:cs="Calibri"/>
      <w:lang w:eastAsia="ru-RU"/>
    </w:rPr>
  </w:style>
  <w:style w:type="paragraph" w:customStyle="1" w:styleId="b">
    <w:name w:val="b_обычный"/>
    <w:qFormat/>
    <w:pPr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paragraph" w:customStyle="1" w:styleId="14">
    <w:name w:val="Обычный (веб)1"/>
    <w:basedOn w:val="a"/>
    <w:qFormat/>
    <w:pPr>
      <w:spacing w:before="280" w:after="280"/>
    </w:pPr>
    <w:rPr>
      <w:sz w:val="24"/>
      <w:szCs w:val="24"/>
    </w:rPr>
  </w:style>
  <w:style w:type="paragraph" w:customStyle="1" w:styleId="FrameContents">
    <w:name w:val="Frame Contents"/>
    <w:basedOn w:val="a"/>
    <w:qFormat/>
  </w:style>
  <w:style w:type="numbering" w:customStyle="1" w:styleId="aff4">
    <w:name w:val="Без списка"/>
    <w:uiPriority w:val="99"/>
    <w:semiHidden/>
    <w:unhideWhenUsed/>
    <w:qFormat/>
  </w:style>
  <w:style w:type="numbering" w:customStyle="1" w:styleId="110">
    <w:name w:val="Нет списка11"/>
    <w:uiPriority w:val="99"/>
    <w:semiHidden/>
    <w:unhideWhenUsed/>
    <w:qFormat/>
    <w:rsid w:val="0023686B"/>
  </w:style>
  <w:style w:type="table" w:styleId="aff5">
    <w:name w:val="Table Grid"/>
    <w:basedOn w:val="a1"/>
    <w:uiPriority w:val="59"/>
    <w:qFormat/>
    <w:rsid w:val="0023686B"/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5.xml"/><Relationship Id="rId18" Type="http://schemas.openxmlformats.org/officeDocument/2006/relationships/header" Target="header9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eader" Target="header7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01168A-6495-4466-9821-80221E4985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4072</Words>
  <Characters>23211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Решение Совета депутатов г. Бердска от 21.11.2024 N 310"Об установлении туристического налога на территории города Бердска"</vt:lpstr>
    </vt:vector>
  </TitlesOfParts>
  <Company>КонсультантПлюс Версия 4023.00.52</Company>
  <LinksUpToDate>false</LinksUpToDate>
  <CharactersWithSpaces>27229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депутатов г. Бердска от 21.11.2024 N 310"Об установлении туристического налога на территории города Бердска"</dc:title>
  <dc:subject/>
  <dc:creator>User</dc:creator>
  <dc:description/>
  <cp:lastModifiedBy>Виктория Игоревна Шлюндт</cp:lastModifiedBy>
  <cp:revision>2</cp:revision>
  <cp:lastPrinted>2025-02-21T10:28:00Z</cp:lastPrinted>
  <dcterms:created xsi:type="dcterms:W3CDTF">2025-03-10T02:57:00Z</dcterms:created>
  <dcterms:modified xsi:type="dcterms:W3CDTF">2025-03-10T02:57:00Z</dcterms:modified>
  <dc:language>ru-RU</dc:language>
</cp:coreProperties>
</file>