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kern w:val="0"/>
          <w:szCs w:val="22"/>
          <w:lang w:val="ru-RU" w:eastAsia="en-US" w:bidi="ar-SA"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kern w:val="0"/>
          <w:szCs w:val="22"/>
          <w:lang w:val="ru-RU" w:eastAsia="en-US" w:bidi="ar-SA"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5 «Химический завод – Зеленая Роща»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613410</wp:posOffset>
            </wp:positionH>
            <wp:positionV relativeFrom="paragraph">
              <wp:posOffset>516890</wp:posOffset>
            </wp:positionV>
            <wp:extent cx="219075" cy="228600"/>
            <wp:effectExtent l="0" t="0" r="0" b="0"/>
            <wp:wrapNone/>
            <wp:docPr id="1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2507" w:type="dxa"/>
        <w:jc w:val="left"/>
        <w:tblInd w:w="1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2375"/>
        <w:gridCol w:w="717"/>
        <w:gridCol w:w="715"/>
        <w:gridCol w:w="717"/>
        <w:gridCol w:w="843"/>
        <w:gridCol w:w="843"/>
        <w:gridCol w:w="843"/>
        <w:gridCol w:w="843"/>
        <w:gridCol w:w="843"/>
        <w:gridCol w:w="844"/>
        <w:gridCol w:w="843"/>
        <w:gridCol w:w="844"/>
        <w:gridCol w:w="841"/>
      </w:tblGrid>
      <w:tr>
        <w:trPr>
          <w:trHeight w:val="505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0" w:left="113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>
        <w:trPr>
          <w:trHeight w:val="224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-632460</wp:posOffset>
                  </wp:positionH>
                  <wp:positionV relativeFrom="paragraph">
                    <wp:posOffset>200660</wp:posOffset>
                  </wp:positionV>
                  <wp:extent cx="266700" cy="266700"/>
                  <wp:effectExtent l="0" t="0" r="0" b="0"/>
                  <wp:wrapNone/>
                  <wp:docPr id="2" name="Рисунок 39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9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Хим.завод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5-21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20-10</w:t>
            </w:r>
          </w:p>
        </w:tc>
      </w:tr>
      <w:tr>
        <w:trPr>
          <w:trHeight w:val="224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п/л Юбилейный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7-26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8-46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9-59</w:t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14-37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15-46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20-40</w:t>
            </w:r>
          </w:p>
        </w:tc>
      </w:tr>
      <w:tr>
        <w:trPr>
          <w:trHeight w:val="240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245110</wp:posOffset>
                  </wp:positionV>
                  <wp:extent cx="257175" cy="257810"/>
                  <wp:effectExtent l="0" t="0" r="0" b="0"/>
                  <wp:wrapNone/>
                  <wp:docPr id="3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-29210</wp:posOffset>
                  </wp:positionV>
                  <wp:extent cx="238125" cy="238125"/>
                  <wp:effectExtent l="0" t="0" r="0" b="0"/>
                  <wp:wrapNone/>
                  <wp:docPr id="4" name="Рисунок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Хим.завод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7-17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9-47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10-57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12-07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15-47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4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п/л Юбилейный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6-41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7-53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12-44</w:t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16-23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17-52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19-06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widowControl/>
        <w:suppressAutoHyphens w:val="true"/>
        <w:spacing w:before="0" w:after="0"/>
        <w:ind w:firstLine="1134"/>
        <w:jc w:val="left"/>
        <w:rPr/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shd w:fill="C0C0C0" w:val="clear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Визуальное и звуковое сопровождение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-  </w:t>
      </w:r>
      <w:r>
        <w:rPr/>
        <w:drawing>
          <wp:inline distT="0" distB="0" distL="0" distR="0">
            <wp:extent cx="266700" cy="266700"/>
            <wp:effectExtent l="0" t="0" r="0" b="0"/>
            <wp:docPr id="5" name="Рисунок 37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7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/>
        <w:drawing>
          <wp:inline distT="0" distB="0" distL="0" distR="0">
            <wp:extent cx="238125" cy="238760"/>
            <wp:effectExtent l="0" t="0" r="0" b="0"/>
            <wp:docPr id="6" name="Рисунок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 </w:t>
      </w:r>
      <w:r>
        <w:rPr/>
        <w:drawing>
          <wp:inline distT="0" distB="0" distL="0" distR="0">
            <wp:extent cx="257175" cy="258445"/>
            <wp:effectExtent l="0" t="0" r="0" b="0"/>
            <wp:docPr id="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 w:right="-250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1186815</wp:posOffset>
            </wp:positionH>
            <wp:positionV relativeFrom="paragraph">
              <wp:posOffset>23495</wp:posOffset>
            </wp:positionV>
            <wp:extent cx="219075" cy="228600"/>
            <wp:effectExtent l="0" t="0" r="0" b="0"/>
            <wp:wrapNone/>
            <wp:docPr id="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   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Пандус -          *</w:t>
      </w: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При планировании поездки рекомендуем связаться с диспетчерской службой ООО «БАТП» по тел. 5-79-61 для уточнения нахождения специализированного автобуса на линии.</w:t>
      </w:r>
    </w:p>
    <w:p>
      <w:pPr>
        <w:pStyle w:val="Normal"/>
        <w:rPr>
          <w:rFonts w:eastAsia="Calibri" w:cs="Times New Roman"/>
          <w:b/>
          <w:bCs/>
        </w:rPr>
      </w:pPr>
      <w:r>
        <w:rPr/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  <w:sz w:val="28"/>
    </w:rPr>
  </w:style>
  <w:style w:type="character" w:styleId="Style16">
    <w:name w:val="Верхний колонтитул Знак"/>
    <w:basedOn w:val="DefaultParagraphFont"/>
    <w:qFormat/>
    <w:rPr>
      <w:rFonts w:ascii="Times New Roman" w:hAnsi="Times New Roman"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7143" w:leader="none"/>
        <w:tab w:val="right" w:pos="14287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22">
    <w:name w:val="Верхний колонтитул слева"/>
    <w:basedOn w:val="Header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Arial" w:cs="DejaVu Sans"/>
      <w:color w:val="auto"/>
      <w:kern w:val="0"/>
      <w:sz w:val="28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Колонтитулы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117</Words>
  <Characters>617</Characters>
  <CharactersWithSpaces>711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2026-02-04T11:04:50Z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