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>ПРИЛОЖЕНИЕ № 14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10 «Вокзал – м-он Юго-Восточный»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119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35"/>
        <w:gridCol w:w="1119"/>
        <w:gridCol w:w="602"/>
        <w:gridCol w:w="567"/>
        <w:gridCol w:w="566"/>
        <w:gridCol w:w="569"/>
        <w:gridCol w:w="569"/>
        <w:gridCol w:w="691"/>
        <w:gridCol w:w="673"/>
        <w:gridCol w:w="678"/>
        <w:gridCol w:w="682"/>
        <w:gridCol w:w="699"/>
        <w:gridCol w:w="631"/>
        <w:gridCol w:w="672"/>
        <w:gridCol w:w="746"/>
        <w:gridCol w:w="733"/>
        <w:gridCol w:w="744"/>
        <w:gridCol w:w="777"/>
      </w:tblGrid>
      <w:tr>
        <w:trPr>
          <w:trHeight w:val="70" w:hRule="atLeast"/>
          <w:cantSplit w:val="true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>
        <w:trPr>
          <w:trHeight w:val="391" w:hRule="atLeast"/>
        </w:trPr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Calibri" w:cs="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18"/>
                <w:szCs w:val="18"/>
                <w:shd w:fill="FFFFFF" w:val="clear"/>
                <w:lang w:eastAsia="ru-RU"/>
              </w:rPr>
              <w:t>7-55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8-40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13-40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20-20</w:t>
            </w:r>
          </w:p>
        </w:tc>
      </w:tr>
      <w:tr>
        <w:trPr>
          <w:trHeight w:val="391" w:hRule="atLeast"/>
        </w:trPr>
        <w:tc>
          <w:tcPr>
            <w:tcW w:w="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М-он Юго-Восточный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9-05</w:t>
            </w:r>
          </w:p>
        </w:tc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11-35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14-55</w:t>
            </w:r>
          </w:p>
        </w:tc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19-55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20-4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jc w:val="center"/>
        <w:rPr>
          <w:rFonts w:eastAsia="Calibri" w:cs=""/>
          <w:kern w:val="0"/>
          <w:szCs w:val="22"/>
          <w:lang w:val="ru-RU" w:eastAsia="en-US" w:bidi="ar-SA"/>
        </w:rPr>
      </w:pPr>
      <w:r>
        <w:rPr>
          <w:rFonts w:eastAsia="Calibri" w:cs=""/>
          <w:kern w:val="0"/>
          <w:szCs w:val="22"/>
          <w:lang w:val="ru-RU" w:eastAsia="en-US" w:bidi="ar-SA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 xml:space="preserve">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__________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84</Words>
  <Characters>433</Characters>
  <CharactersWithSpaces>474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2026-01-26T09:59:54Z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