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926" w:rsidRPr="00856E17" w:rsidRDefault="00DC5926" w:rsidP="00A4395E">
      <w:pPr>
        <w:pStyle w:val="2"/>
        <w:widowControl w:val="0"/>
        <w:spacing w:before="0" w:after="0"/>
        <w:jc w:val="center"/>
        <w:rPr>
          <w:rFonts w:ascii="Times New Roman" w:eastAsiaTheme="minorHAnsi" w:hAnsi="Times New Roman" w:cs="Times New Roman"/>
          <w:bCs w:val="0"/>
          <w:i w:val="0"/>
          <w:iCs w:val="0"/>
          <w:sz w:val="26"/>
          <w:szCs w:val="26"/>
          <w:lang w:eastAsia="en-US"/>
        </w:rPr>
      </w:pPr>
      <w:r w:rsidRPr="00856E17">
        <w:rPr>
          <w:rFonts w:ascii="Times New Roman" w:eastAsiaTheme="minorHAnsi" w:hAnsi="Times New Roman" w:cs="Times New Roman"/>
          <w:bCs w:val="0"/>
          <w:i w:val="0"/>
          <w:iCs w:val="0"/>
          <w:sz w:val="26"/>
          <w:szCs w:val="26"/>
          <w:lang w:eastAsia="en-US"/>
        </w:rPr>
        <w:t xml:space="preserve">Информация об участии города Бердска </w:t>
      </w:r>
    </w:p>
    <w:p w:rsidR="00DC5926" w:rsidRPr="00856E17" w:rsidRDefault="00DC5926" w:rsidP="00A4395E">
      <w:pPr>
        <w:pStyle w:val="2"/>
        <w:widowControl w:val="0"/>
        <w:spacing w:before="0" w:after="0"/>
        <w:jc w:val="center"/>
        <w:rPr>
          <w:rFonts w:ascii="Times New Roman" w:eastAsiaTheme="minorHAnsi" w:hAnsi="Times New Roman" w:cs="Times New Roman"/>
          <w:bCs w:val="0"/>
          <w:i w:val="0"/>
          <w:iCs w:val="0"/>
          <w:sz w:val="26"/>
          <w:szCs w:val="26"/>
          <w:lang w:eastAsia="en-US"/>
        </w:rPr>
      </w:pPr>
      <w:r w:rsidRPr="00856E17">
        <w:rPr>
          <w:rFonts w:ascii="Times New Roman" w:eastAsiaTheme="minorHAnsi" w:hAnsi="Times New Roman" w:cs="Times New Roman"/>
          <w:bCs w:val="0"/>
          <w:i w:val="0"/>
          <w:iCs w:val="0"/>
          <w:sz w:val="26"/>
          <w:szCs w:val="26"/>
          <w:lang w:eastAsia="en-US"/>
        </w:rPr>
        <w:t xml:space="preserve">в программах всех уровней </w:t>
      </w:r>
      <w:r w:rsidR="002B1919" w:rsidRPr="00856E17">
        <w:rPr>
          <w:rFonts w:ascii="Times New Roman" w:eastAsiaTheme="minorHAnsi" w:hAnsi="Times New Roman" w:cs="Times New Roman"/>
          <w:bCs w:val="0"/>
          <w:i w:val="0"/>
          <w:iCs w:val="0"/>
          <w:sz w:val="26"/>
          <w:szCs w:val="26"/>
          <w:lang w:eastAsia="en-US"/>
        </w:rPr>
        <w:t xml:space="preserve">за </w:t>
      </w:r>
      <w:r w:rsidR="006954C8" w:rsidRPr="00856E17">
        <w:rPr>
          <w:rFonts w:ascii="Times New Roman" w:eastAsiaTheme="minorHAnsi" w:hAnsi="Times New Roman" w:cs="Times New Roman"/>
          <w:bCs w:val="0"/>
          <w:i w:val="0"/>
          <w:iCs w:val="0"/>
          <w:sz w:val="26"/>
          <w:szCs w:val="26"/>
          <w:lang w:eastAsia="en-US"/>
        </w:rPr>
        <w:t>2019</w:t>
      </w:r>
      <w:r w:rsidR="00423BB9">
        <w:rPr>
          <w:rFonts w:ascii="Times New Roman" w:eastAsiaTheme="minorHAnsi" w:hAnsi="Times New Roman" w:cs="Times New Roman"/>
          <w:bCs w:val="0"/>
          <w:i w:val="0"/>
          <w:iCs w:val="0"/>
          <w:sz w:val="26"/>
          <w:szCs w:val="26"/>
          <w:lang w:eastAsia="en-US"/>
        </w:rPr>
        <w:t xml:space="preserve"> год</w:t>
      </w:r>
    </w:p>
    <w:p w:rsidR="00DC5926" w:rsidRPr="00856E17" w:rsidRDefault="00DC5926" w:rsidP="00A4395E">
      <w:pPr>
        <w:spacing w:after="0" w:line="240" w:lineRule="auto"/>
        <w:ind w:firstLine="708"/>
        <w:jc w:val="both"/>
        <w:rPr>
          <w:rFonts w:ascii="Times New Roman" w:hAnsi="Times New Roman" w:cs="Times New Roman"/>
          <w:sz w:val="26"/>
          <w:szCs w:val="26"/>
        </w:rPr>
      </w:pPr>
    </w:p>
    <w:p w:rsidR="0087616A" w:rsidRPr="00D923BA" w:rsidRDefault="0087616A" w:rsidP="00A4395E">
      <w:pPr>
        <w:spacing w:after="0" w:line="240" w:lineRule="auto"/>
        <w:ind w:firstLine="708"/>
        <w:jc w:val="both"/>
        <w:rPr>
          <w:rFonts w:ascii="Times New Roman" w:hAnsi="Times New Roman" w:cs="Times New Roman"/>
          <w:sz w:val="26"/>
          <w:szCs w:val="26"/>
        </w:rPr>
      </w:pPr>
      <w:r w:rsidRPr="00D923BA">
        <w:rPr>
          <w:rFonts w:ascii="Times New Roman" w:hAnsi="Times New Roman" w:cs="Times New Roman"/>
          <w:sz w:val="26"/>
          <w:szCs w:val="26"/>
        </w:rPr>
        <w:t xml:space="preserve">Программы представляют комплекс взаимоувязанных проектов и мероприятий, согласованных по ресурсам, исполнителям, срокам реализации и обеспечивающих осуществление расходных обязательств, эффективное решение приоритетных стратегических задач социального, экономического, экологического развития </w:t>
      </w:r>
      <w:r w:rsidR="00602255" w:rsidRPr="00D923BA">
        <w:rPr>
          <w:rFonts w:ascii="Times New Roman" w:hAnsi="Times New Roman" w:cs="Times New Roman"/>
          <w:sz w:val="26"/>
          <w:szCs w:val="26"/>
        </w:rPr>
        <w:t>территории</w:t>
      </w:r>
      <w:r w:rsidR="00D02154" w:rsidRPr="00D923BA">
        <w:rPr>
          <w:rFonts w:ascii="Times New Roman" w:hAnsi="Times New Roman" w:cs="Times New Roman"/>
          <w:sz w:val="26"/>
          <w:szCs w:val="26"/>
        </w:rPr>
        <w:t xml:space="preserve"> города Бердска</w:t>
      </w:r>
      <w:r w:rsidRPr="00D923BA">
        <w:rPr>
          <w:rFonts w:ascii="Times New Roman" w:hAnsi="Times New Roman" w:cs="Times New Roman"/>
          <w:sz w:val="26"/>
          <w:szCs w:val="26"/>
        </w:rPr>
        <w:t>.</w:t>
      </w:r>
    </w:p>
    <w:p w:rsidR="00D02154" w:rsidRPr="00D923BA" w:rsidRDefault="005725BD" w:rsidP="00A4395E">
      <w:pPr>
        <w:spacing w:after="0" w:line="240" w:lineRule="auto"/>
        <w:ind w:firstLine="708"/>
        <w:jc w:val="both"/>
        <w:rPr>
          <w:rFonts w:ascii="Times New Roman" w:hAnsi="Times New Roman" w:cs="Times New Roman"/>
          <w:sz w:val="26"/>
          <w:szCs w:val="26"/>
        </w:rPr>
      </w:pPr>
      <w:proofErr w:type="gramStart"/>
      <w:r w:rsidRPr="00D923BA">
        <w:rPr>
          <w:rFonts w:ascii="Times New Roman" w:hAnsi="Times New Roman" w:cs="Times New Roman"/>
          <w:sz w:val="26"/>
          <w:szCs w:val="26"/>
        </w:rPr>
        <w:t xml:space="preserve">Из </w:t>
      </w:r>
      <w:r w:rsidR="0051429F" w:rsidRPr="00D923BA">
        <w:rPr>
          <w:rFonts w:ascii="Times New Roman" w:hAnsi="Times New Roman" w:cs="Times New Roman"/>
          <w:sz w:val="26"/>
          <w:szCs w:val="26"/>
        </w:rPr>
        <w:t>возможных к реализации на территории Новосибирской области</w:t>
      </w:r>
      <w:r w:rsidRPr="00D923BA">
        <w:rPr>
          <w:rFonts w:ascii="Times New Roman" w:hAnsi="Times New Roman" w:cs="Times New Roman"/>
          <w:sz w:val="26"/>
          <w:szCs w:val="26"/>
        </w:rPr>
        <w:t xml:space="preserve"> </w:t>
      </w:r>
      <w:r w:rsidR="0051429F" w:rsidRPr="00D923BA">
        <w:rPr>
          <w:rFonts w:ascii="Times New Roman" w:hAnsi="Times New Roman" w:cs="Times New Roman"/>
          <w:sz w:val="26"/>
          <w:szCs w:val="26"/>
        </w:rPr>
        <w:t>программ</w:t>
      </w:r>
      <w:r w:rsidRPr="00D923BA">
        <w:rPr>
          <w:rFonts w:ascii="Times New Roman" w:hAnsi="Times New Roman" w:cs="Times New Roman"/>
          <w:sz w:val="26"/>
          <w:szCs w:val="26"/>
        </w:rPr>
        <w:t>, город Бердск</w:t>
      </w:r>
      <w:r w:rsidR="0051429F" w:rsidRPr="00D923BA">
        <w:rPr>
          <w:rFonts w:ascii="Times New Roman" w:hAnsi="Times New Roman" w:cs="Times New Roman"/>
          <w:sz w:val="26"/>
          <w:szCs w:val="26"/>
        </w:rPr>
        <w:t xml:space="preserve"> принимает участие в</w:t>
      </w:r>
      <w:r w:rsidR="00D02154" w:rsidRPr="00D923BA">
        <w:rPr>
          <w:rFonts w:ascii="Times New Roman" w:hAnsi="Times New Roman" w:cs="Times New Roman"/>
          <w:sz w:val="26"/>
          <w:szCs w:val="26"/>
        </w:rPr>
        <w:t xml:space="preserve"> </w:t>
      </w:r>
      <w:r w:rsidR="004F037D" w:rsidRPr="00D923BA">
        <w:rPr>
          <w:rFonts w:ascii="Times New Roman" w:hAnsi="Times New Roman" w:cs="Times New Roman"/>
          <w:b/>
          <w:sz w:val="26"/>
          <w:szCs w:val="26"/>
        </w:rPr>
        <w:t>70</w:t>
      </w:r>
      <w:r w:rsidR="0030010F" w:rsidRPr="00D923BA">
        <w:rPr>
          <w:rFonts w:ascii="Times New Roman" w:hAnsi="Times New Roman" w:cs="Times New Roman"/>
          <w:sz w:val="26"/>
          <w:szCs w:val="26"/>
        </w:rPr>
        <w:t>, в том числе</w:t>
      </w:r>
      <w:r w:rsidR="007E1F6F" w:rsidRPr="00D923BA">
        <w:rPr>
          <w:rFonts w:ascii="Times New Roman" w:hAnsi="Times New Roman" w:cs="Times New Roman"/>
          <w:sz w:val="26"/>
          <w:szCs w:val="26"/>
        </w:rPr>
        <w:t>:</w:t>
      </w:r>
      <w:r w:rsidR="0030010F" w:rsidRPr="00D923BA">
        <w:rPr>
          <w:rFonts w:ascii="Times New Roman" w:hAnsi="Times New Roman" w:cs="Times New Roman"/>
          <w:sz w:val="26"/>
          <w:szCs w:val="26"/>
        </w:rPr>
        <w:t xml:space="preserve"> </w:t>
      </w:r>
      <w:r w:rsidR="0030010F" w:rsidRPr="00D923BA">
        <w:rPr>
          <w:rFonts w:ascii="Times New Roman" w:hAnsi="Times New Roman" w:cs="Times New Roman"/>
          <w:b/>
          <w:sz w:val="26"/>
          <w:szCs w:val="26"/>
        </w:rPr>
        <w:t>1</w:t>
      </w:r>
      <w:r w:rsidR="001E5BA0" w:rsidRPr="00D923BA">
        <w:rPr>
          <w:rFonts w:ascii="Times New Roman" w:hAnsi="Times New Roman" w:cs="Times New Roman"/>
          <w:b/>
          <w:sz w:val="26"/>
          <w:szCs w:val="26"/>
        </w:rPr>
        <w:t>7</w:t>
      </w:r>
      <w:r w:rsidR="00D02154" w:rsidRPr="00D923BA">
        <w:rPr>
          <w:rFonts w:ascii="Times New Roman" w:hAnsi="Times New Roman" w:cs="Times New Roman"/>
          <w:sz w:val="26"/>
          <w:szCs w:val="26"/>
        </w:rPr>
        <w:t xml:space="preserve"> государственных программ Российской Федерации,</w:t>
      </w:r>
      <w:r w:rsidR="001E5BA0" w:rsidRPr="00D923BA">
        <w:rPr>
          <w:rFonts w:ascii="Times New Roman" w:hAnsi="Times New Roman" w:cs="Times New Roman"/>
          <w:sz w:val="26"/>
          <w:szCs w:val="26"/>
        </w:rPr>
        <w:t xml:space="preserve"> </w:t>
      </w:r>
      <w:r w:rsidR="001E5BA0" w:rsidRPr="00D923BA">
        <w:rPr>
          <w:rFonts w:ascii="Times New Roman" w:hAnsi="Times New Roman" w:cs="Times New Roman"/>
          <w:b/>
          <w:sz w:val="26"/>
          <w:szCs w:val="26"/>
        </w:rPr>
        <w:t>2</w:t>
      </w:r>
      <w:r w:rsidR="001E5BA0" w:rsidRPr="00D923BA">
        <w:rPr>
          <w:rFonts w:ascii="Times New Roman" w:hAnsi="Times New Roman" w:cs="Times New Roman"/>
          <w:sz w:val="26"/>
          <w:szCs w:val="26"/>
        </w:rPr>
        <w:t xml:space="preserve"> программы в рамках федеральных законов,</w:t>
      </w:r>
      <w:r w:rsidR="00D02154" w:rsidRPr="00D923BA">
        <w:rPr>
          <w:rFonts w:ascii="Times New Roman" w:hAnsi="Times New Roman" w:cs="Times New Roman"/>
          <w:sz w:val="26"/>
          <w:szCs w:val="26"/>
        </w:rPr>
        <w:t xml:space="preserve"> </w:t>
      </w:r>
      <w:r w:rsidR="006D35E2" w:rsidRPr="00D923BA">
        <w:rPr>
          <w:rFonts w:ascii="Times New Roman" w:hAnsi="Times New Roman" w:cs="Times New Roman"/>
          <w:b/>
          <w:sz w:val="26"/>
          <w:szCs w:val="26"/>
        </w:rPr>
        <w:t>31</w:t>
      </w:r>
      <w:r w:rsidR="00D02154" w:rsidRPr="00D923BA">
        <w:rPr>
          <w:rFonts w:ascii="Times New Roman" w:hAnsi="Times New Roman" w:cs="Times New Roman"/>
          <w:sz w:val="26"/>
          <w:szCs w:val="26"/>
        </w:rPr>
        <w:t xml:space="preserve"> </w:t>
      </w:r>
      <w:r w:rsidR="001E5BA0" w:rsidRPr="00D923BA">
        <w:rPr>
          <w:rFonts w:ascii="Times New Roman" w:hAnsi="Times New Roman" w:cs="Times New Roman"/>
          <w:sz w:val="26"/>
          <w:szCs w:val="26"/>
        </w:rPr>
        <w:t>программ</w:t>
      </w:r>
      <w:r w:rsidR="006D35E2" w:rsidRPr="00D923BA">
        <w:rPr>
          <w:rFonts w:ascii="Times New Roman" w:hAnsi="Times New Roman" w:cs="Times New Roman"/>
          <w:sz w:val="26"/>
          <w:szCs w:val="26"/>
        </w:rPr>
        <w:t>а</w:t>
      </w:r>
      <w:r w:rsidR="001E5BA0" w:rsidRPr="00D923BA">
        <w:rPr>
          <w:rFonts w:ascii="Times New Roman" w:hAnsi="Times New Roman" w:cs="Times New Roman"/>
          <w:sz w:val="26"/>
          <w:szCs w:val="26"/>
        </w:rPr>
        <w:t xml:space="preserve"> Новосибирской области,</w:t>
      </w:r>
      <w:r w:rsidR="006D35E2" w:rsidRPr="00D923BA">
        <w:rPr>
          <w:rFonts w:ascii="Times New Roman" w:hAnsi="Times New Roman" w:cs="Times New Roman"/>
          <w:sz w:val="26"/>
          <w:szCs w:val="26"/>
        </w:rPr>
        <w:t xml:space="preserve"> в том числе </w:t>
      </w:r>
      <w:r w:rsidR="006D35E2" w:rsidRPr="00D923BA">
        <w:rPr>
          <w:rFonts w:ascii="Times New Roman" w:hAnsi="Times New Roman" w:cs="Times New Roman"/>
          <w:b/>
          <w:sz w:val="26"/>
          <w:szCs w:val="26"/>
        </w:rPr>
        <w:t>26</w:t>
      </w:r>
      <w:r w:rsidR="006D35E2" w:rsidRPr="00D923BA">
        <w:rPr>
          <w:rFonts w:ascii="Times New Roman" w:hAnsi="Times New Roman" w:cs="Times New Roman"/>
          <w:sz w:val="26"/>
          <w:szCs w:val="26"/>
        </w:rPr>
        <w:t xml:space="preserve"> государственны</w:t>
      </w:r>
      <w:r w:rsidR="006D5C63" w:rsidRPr="00D923BA">
        <w:rPr>
          <w:rFonts w:ascii="Times New Roman" w:hAnsi="Times New Roman" w:cs="Times New Roman"/>
          <w:sz w:val="26"/>
          <w:szCs w:val="26"/>
        </w:rPr>
        <w:t>х</w:t>
      </w:r>
      <w:r w:rsidR="006D35E2" w:rsidRPr="00D923BA">
        <w:rPr>
          <w:rFonts w:ascii="Times New Roman" w:hAnsi="Times New Roman" w:cs="Times New Roman"/>
          <w:sz w:val="26"/>
          <w:szCs w:val="26"/>
        </w:rPr>
        <w:t>,</w:t>
      </w:r>
      <w:r w:rsidR="001E5BA0" w:rsidRPr="00D923BA">
        <w:rPr>
          <w:rFonts w:ascii="Times New Roman" w:hAnsi="Times New Roman" w:cs="Times New Roman"/>
          <w:sz w:val="26"/>
          <w:szCs w:val="26"/>
        </w:rPr>
        <w:t xml:space="preserve"> </w:t>
      </w:r>
      <w:r w:rsidR="001E5BA0" w:rsidRPr="00D923BA">
        <w:rPr>
          <w:rFonts w:ascii="Times New Roman" w:hAnsi="Times New Roman" w:cs="Times New Roman"/>
          <w:b/>
          <w:sz w:val="26"/>
          <w:szCs w:val="26"/>
        </w:rPr>
        <w:t>2</w:t>
      </w:r>
      <w:r w:rsidR="00D02154" w:rsidRPr="00D923BA">
        <w:rPr>
          <w:rFonts w:ascii="Times New Roman" w:hAnsi="Times New Roman" w:cs="Times New Roman"/>
          <w:sz w:val="26"/>
          <w:szCs w:val="26"/>
        </w:rPr>
        <w:t xml:space="preserve"> ведомственны</w:t>
      </w:r>
      <w:r w:rsidR="0051429F" w:rsidRPr="00D923BA">
        <w:rPr>
          <w:rFonts w:ascii="Times New Roman" w:hAnsi="Times New Roman" w:cs="Times New Roman"/>
          <w:sz w:val="26"/>
          <w:szCs w:val="26"/>
        </w:rPr>
        <w:t>е</w:t>
      </w:r>
      <w:r w:rsidR="00D02154" w:rsidRPr="00D923BA">
        <w:rPr>
          <w:rFonts w:ascii="Times New Roman" w:hAnsi="Times New Roman" w:cs="Times New Roman"/>
          <w:sz w:val="26"/>
          <w:szCs w:val="26"/>
        </w:rPr>
        <w:t xml:space="preserve"> целевы</w:t>
      </w:r>
      <w:r w:rsidR="0051429F" w:rsidRPr="00D923BA">
        <w:rPr>
          <w:rFonts w:ascii="Times New Roman" w:hAnsi="Times New Roman" w:cs="Times New Roman"/>
          <w:sz w:val="26"/>
          <w:szCs w:val="26"/>
        </w:rPr>
        <w:t>е</w:t>
      </w:r>
      <w:r w:rsidR="0032580D" w:rsidRPr="00D923BA">
        <w:rPr>
          <w:rFonts w:ascii="Times New Roman" w:hAnsi="Times New Roman" w:cs="Times New Roman"/>
          <w:sz w:val="26"/>
          <w:szCs w:val="26"/>
        </w:rPr>
        <w:t xml:space="preserve">, </w:t>
      </w:r>
      <w:r w:rsidR="006852E0" w:rsidRPr="00D923BA">
        <w:rPr>
          <w:rFonts w:ascii="Times New Roman" w:hAnsi="Times New Roman" w:cs="Times New Roman"/>
          <w:b/>
          <w:sz w:val="26"/>
          <w:szCs w:val="26"/>
        </w:rPr>
        <w:t>3</w:t>
      </w:r>
      <w:r w:rsidR="0032580D" w:rsidRPr="00D923BA">
        <w:rPr>
          <w:rFonts w:ascii="Times New Roman" w:hAnsi="Times New Roman" w:cs="Times New Roman"/>
          <w:sz w:val="26"/>
          <w:szCs w:val="26"/>
        </w:rPr>
        <w:t xml:space="preserve"> региональны</w:t>
      </w:r>
      <w:r w:rsidR="0051429F" w:rsidRPr="00D923BA">
        <w:rPr>
          <w:rFonts w:ascii="Times New Roman" w:hAnsi="Times New Roman" w:cs="Times New Roman"/>
          <w:sz w:val="26"/>
          <w:szCs w:val="26"/>
        </w:rPr>
        <w:t>е</w:t>
      </w:r>
      <w:r w:rsidR="006D35E2" w:rsidRPr="00D923BA">
        <w:rPr>
          <w:rFonts w:ascii="Times New Roman" w:hAnsi="Times New Roman" w:cs="Times New Roman"/>
          <w:sz w:val="26"/>
          <w:szCs w:val="26"/>
        </w:rPr>
        <w:t xml:space="preserve"> и</w:t>
      </w:r>
      <w:r w:rsidR="000148F4" w:rsidRPr="00D923BA">
        <w:rPr>
          <w:rFonts w:ascii="Times New Roman" w:hAnsi="Times New Roman" w:cs="Times New Roman"/>
          <w:sz w:val="26"/>
          <w:szCs w:val="26"/>
        </w:rPr>
        <w:t xml:space="preserve"> </w:t>
      </w:r>
      <w:r w:rsidR="006852E0" w:rsidRPr="00D923BA">
        <w:rPr>
          <w:rFonts w:ascii="Times New Roman" w:hAnsi="Times New Roman" w:cs="Times New Roman"/>
          <w:b/>
          <w:sz w:val="26"/>
          <w:szCs w:val="26"/>
        </w:rPr>
        <w:t>20</w:t>
      </w:r>
      <w:r w:rsidR="000148F4" w:rsidRPr="00D923BA">
        <w:rPr>
          <w:rFonts w:ascii="Times New Roman" w:hAnsi="Times New Roman" w:cs="Times New Roman"/>
          <w:sz w:val="26"/>
          <w:szCs w:val="26"/>
        </w:rPr>
        <w:t xml:space="preserve"> муниципальных программ.</w:t>
      </w:r>
      <w:proofErr w:type="gramEnd"/>
    </w:p>
    <w:p w:rsidR="00F67DA3" w:rsidRPr="00D923BA" w:rsidRDefault="00F67DA3" w:rsidP="00A4395E">
      <w:pPr>
        <w:spacing w:after="0" w:line="240" w:lineRule="auto"/>
        <w:ind w:firstLine="709"/>
        <w:jc w:val="both"/>
        <w:rPr>
          <w:rFonts w:ascii="Times New Roman" w:hAnsi="Times New Roman" w:cs="Times New Roman"/>
          <w:sz w:val="26"/>
          <w:szCs w:val="26"/>
        </w:rPr>
      </w:pPr>
      <w:r w:rsidRPr="00D923BA">
        <w:rPr>
          <w:rFonts w:ascii="Times New Roman" w:hAnsi="Times New Roman" w:cs="Times New Roman"/>
          <w:sz w:val="26"/>
          <w:szCs w:val="26"/>
        </w:rPr>
        <w:t xml:space="preserve">Федеральные программы разработаны для участия </w:t>
      </w:r>
      <w:r w:rsidR="006D35E2" w:rsidRPr="00D923BA">
        <w:rPr>
          <w:rFonts w:ascii="Times New Roman" w:hAnsi="Times New Roman" w:cs="Times New Roman"/>
          <w:sz w:val="26"/>
          <w:szCs w:val="26"/>
        </w:rPr>
        <w:t>субъектов</w:t>
      </w:r>
      <w:r w:rsidRPr="00D923BA">
        <w:rPr>
          <w:rFonts w:ascii="Times New Roman" w:hAnsi="Times New Roman" w:cs="Times New Roman"/>
          <w:sz w:val="26"/>
          <w:szCs w:val="26"/>
        </w:rPr>
        <w:t xml:space="preserve"> Российской Федерации. </w:t>
      </w:r>
      <w:r w:rsidR="00102E2C" w:rsidRPr="00D923BA">
        <w:rPr>
          <w:rFonts w:ascii="Times New Roman" w:hAnsi="Times New Roman" w:cs="Times New Roman"/>
          <w:sz w:val="26"/>
          <w:szCs w:val="26"/>
        </w:rPr>
        <w:t>Соответственно д</w:t>
      </w:r>
      <w:r w:rsidRPr="00D923BA">
        <w:rPr>
          <w:rFonts w:ascii="Times New Roman" w:hAnsi="Times New Roman" w:cs="Times New Roman"/>
          <w:sz w:val="26"/>
          <w:szCs w:val="26"/>
        </w:rPr>
        <w:t>ля Бердска участие в федеральных программах возможно через вхождение в региональные программы.</w:t>
      </w:r>
    </w:p>
    <w:p w:rsidR="003649F2" w:rsidRPr="00D923BA" w:rsidRDefault="00AE09A5" w:rsidP="00A4395E">
      <w:pPr>
        <w:spacing w:after="0" w:line="240" w:lineRule="auto"/>
        <w:ind w:firstLine="709"/>
        <w:jc w:val="both"/>
        <w:rPr>
          <w:rFonts w:ascii="Times New Roman" w:hAnsi="Times New Roman" w:cs="Times New Roman"/>
          <w:sz w:val="26"/>
          <w:szCs w:val="26"/>
        </w:rPr>
      </w:pPr>
      <w:r w:rsidRPr="00D923BA">
        <w:rPr>
          <w:rFonts w:ascii="Times New Roman" w:hAnsi="Times New Roman" w:cs="Times New Roman"/>
          <w:sz w:val="26"/>
          <w:szCs w:val="26"/>
        </w:rPr>
        <w:t xml:space="preserve">Согласно Перечню государственных </w:t>
      </w:r>
      <w:r w:rsidR="008B24A6" w:rsidRPr="00D923BA">
        <w:rPr>
          <w:rFonts w:ascii="Times New Roman" w:hAnsi="Times New Roman" w:cs="Times New Roman"/>
          <w:sz w:val="26"/>
          <w:szCs w:val="26"/>
        </w:rPr>
        <w:t xml:space="preserve">программ </w:t>
      </w:r>
      <w:r w:rsidR="00102E2C" w:rsidRPr="00D923BA">
        <w:rPr>
          <w:rFonts w:ascii="Times New Roman" w:hAnsi="Times New Roman" w:cs="Times New Roman"/>
          <w:sz w:val="26"/>
          <w:szCs w:val="26"/>
        </w:rPr>
        <w:t xml:space="preserve">(распоряжение Правительства Новосибирской области от 21.08.2018 № 310-рп) в </w:t>
      </w:r>
      <w:r w:rsidR="008B24A6" w:rsidRPr="00D923BA">
        <w:rPr>
          <w:rFonts w:ascii="Times New Roman" w:hAnsi="Times New Roman" w:cs="Times New Roman"/>
          <w:sz w:val="26"/>
          <w:szCs w:val="26"/>
        </w:rPr>
        <w:t xml:space="preserve">Новосибирской области </w:t>
      </w:r>
      <w:r w:rsidR="00AA0F14" w:rsidRPr="00D923BA">
        <w:rPr>
          <w:rFonts w:ascii="Times New Roman" w:hAnsi="Times New Roman" w:cs="Times New Roman"/>
          <w:sz w:val="26"/>
          <w:szCs w:val="26"/>
        </w:rPr>
        <w:t>разработан</w:t>
      </w:r>
      <w:r w:rsidR="00A44B91" w:rsidRPr="00D923BA">
        <w:rPr>
          <w:rFonts w:ascii="Times New Roman" w:hAnsi="Times New Roman" w:cs="Times New Roman"/>
          <w:sz w:val="26"/>
          <w:szCs w:val="26"/>
        </w:rPr>
        <w:t>а</w:t>
      </w:r>
      <w:r w:rsidRPr="00D923BA">
        <w:rPr>
          <w:rFonts w:ascii="Times New Roman" w:hAnsi="Times New Roman" w:cs="Times New Roman"/>
          <w:sz w:val="26"/>
          <w:szCs w:val="26"/>
        </w:rPr>
        <w:t xml:space="preserve"> 3</w:t>
      </w:r>
      <w:r w:rsidR="004F7269" w:rsidRPr="00D923BA">
        <w:rPr>
          <w:rFonts w:ascii="Times New Roman" w:hAnsi="Times New Roman" w:cs="Times New Roman"/>
          <w:sz w:val="26"/>
          <w:szCs w:val="26"/>
        </w:rPr>
        <w:t>1</w:t>
      </w:r>
      <w:r w:rsidRPr="00D923BA">
        <w:rPr>
          <w:rFonts w:ascii="Times New Roman" w:hAnsi="Times New Roman" w:cs="Times New Roman"/>
          <w:sz w:val="26"/>
          <w:szCs w:val="26"/>
        </w:rPr>
        <w:t xml:space="preserve"> программ</w:t>
      </w:r>
      <w:r w:rsidR="004F7269" w:rsidRPr="00D923BA">
        <w:rPr>
          <w:rFonts w:ascii="Times New Roman" w:hAnsi="Times New Roman" w:cs="Times New Roman"/>
          <w:sz w:val="26"/>
          <w:szCs w:val="26"/>
        </w:rPr>
        <w:t>а</w:t>
      </w:r>
      <w:r w:rsidR="003F042D" w:rsidRPr="00D923BA">
        <w:rPr>
          <w:rFonts w:ascii="Times New Roman" w:hAnsi="Times New Roman" w:cs="Times New Roman"/>
          <w:sz w:val="26"/>
          <w:szCs w:val="26"/>
        </w:rPr>
        <w:t>, из которых для Бердска возможны к участию только 2</w:t>
      </w:r>
      <w:r w:rsidR="0039451B" w:rsidRPr="00D923BA">
        <w:rPr>
          <w:rFonts w:ascii="Times New Roman" w:hAnsi="Times New Roman" w:cs="Times New Roman"/>
          <w:sz w:val="26"/>
          <w:szCs w:val="26"/>
        </w:rPr>
        <w:t>6</w:t>
      </w:r>
      <w:r w:rsidR="007E1F6F" w:rsidRPr="00D923BA">
        <w:rPr>
          <w:rFonts w:ascii="Times New Roman" w:hAnsi="Times New Roman" w:cs="Times New Roman"/>
          <w:sz w:val="26"/>
          <w:szCs w:val="26"/>
        </w:rPr>
        <w:t xml:space="preserve">, из них: </w:t>
      </w:r>
      <w:r w:rsidR="008C34BC" w:rsidRPr="00D923BA">
        <w:rPr>
          <w:rFonts w:ascii="Times New Roman" w:hAnsi="Times New Roman" w:cs="Times New Roman"/>
          <w:sz w:val="26"/>
          <w:szCs w:val="26"/>
        </w:rPr>
        <w:t xml:space="preserve">11 программ </w:t>
      </w:r>
      <w:r w:rsidR="003649F2" w:rsidRPr="00D923BA">
        <w:rPr>
          <w:rFonts w:ascii="Times New Roman" w:hAnsi="Times New Roman" w:cs="Times New Roman"/>
          <w:sz w:val="26"/>
          <w:szCs w:val="26"/>
        </w:rPr>
        <w:t>социальной сфер</w:t>
      </w:r>
      <w:r w:rsidR="008C34BC" w:rsidRPr="00D923BA">
        <w:rPr>
          <w:rFonts w:ascii="Times New Roman" w:hAnsi="Times New Roman" w:cs="Times New Roman"/>
          <w:sz w:val="26"/>
          <w:szCs w:val="26"/>
        </w:rPr>
        <w:t xml:space="preserve">ы, </w:t>
      </w:r>
      <w:r w:rsidR="005D7E30" w:rsidRPr="00D923BA">
        <w:rPr>
          <w:rFonts w:ascii="Times New Roman" w:hAnsi="Times New Roman" w:cs="Times New Roman"/>
          <w:sz w:val="26"/>
          <w:szCs w:val="26"/>
        </w:rPr>
        <w:t>2</w:t>
      </w:r>
      <w:r w:rsidR="008C34BC" w:rsidRPr="00D923BA">
        <w:rPr>
          <w:rFonts w:ascii="Times New Roman" w:hAnsi="Times New Roman" w:cs="Times New Roman"/>
          <w:sz w:val="26"/>
          <w:szCs w:val="26"/>
        </w:rPr>
        <w:t xml:space="preserve"> </w:t>
      </w:r>
      <w:r w:rsidR="008B24A6" w:rsidRPr="00D923BA">
        <w:rPr>
          <w:rFonts w:ascii="Times New Roman" w:hAnsi="Times New Roman" w:cs="Times New Roman"/>
          <w:sz w:val="26"/>
          <w:szCs w:val="26"/>
        </w:rPr>
        <w:t>-</w:t>
      </w:r>
      <w:r w:rsidR="003649F2" w:rsidRPr="00D923BA">
        <w:rPr>
          <w:rFonts w:ascii="Times New Roman" w:hAnsi="Times New Roman" w:cs="Times New Roman"/>
          <w:sz w:val="26"/>
          <w:szCs w:val="26"/>
        </w:rPr>
        <w:t xml:space="preserve"> сфер</w:t>
      </w:r>
      <w:r w:rsidR="008C34BC" w:rsidRPr="00D923BA">
        <w:rPr>
          <w:rFonts w:ascii="Times New Roman" w:hAnsi="Times New Roman" w:cs="Times New Roman"/>
          <w:sz w:val="26"/>
          <w:szCs w:val="26"/>
        </w:rPr>
        <w:t xml:space="preserve">ы ЖКХ, 5 </w:t>
      </w:r>
      <w:r w:rsidR="008B24A6" w:rsidRPr="00D923BA">
        <w:rPr>
          <w:rFonts w:ascii="Times New Roman" w:hAnsi="Times New Roman" w:cs="Times New Roman"/>
          <w:sz w:val="26"/>
          <w:szCs w:val="26"/>
        </w:rPr>
        <w:t>-</w:t>
      </w:r>
      <w:r w:rsidR="008C34BC" w:rsidRPr="00D923BA">
        <w:rPr>
          <w:rFonts w:ascii="Times New Roman" w:hAnsi="Times New Roman" w:cs="Times New Roman"/>
          <w:sz w:val="26"/>
          <w:szCs w:val="26"/>
        </w:rPr>
        <w:t xml:space="preserve"> сферы экономики, 2 </w:t>
      </w:r>
      <w:r w:rsidR="008B24A6" w:rsidRPr="00D923BA">
        <w:rPr>
          <w:rFonts w:ascii="Times New Roman" w:hAnsi="Times New Roman" w:cs="Times New Roman"/>
          <w:sz w:val="26"/>
          <w:szCs w:val="26"/>
        </w:rPr>
        <w:t>-</w:t>
      </w:r>
      <w:r w:rsidR="008C34BC" w:rsidRPr="00D923BA">
        <w:rPr>
          <w:rFonts w:ascii="Times New Roman" w:hAnsi="Times New Roman" w:cs="Times New Roman"/>
          <w:sz w:val="26"/>
          <w:szCs w:val="26"/>
        </w:rPr>
        <w:t xml:space="preserve"> сферы</w:t>
      </w:r>
      <w:r w:rsidR="00B46D4E" w:rsidRPr="00D923BA">
        <w:rPr>
          <w:rFonts w:ascii="Times New Roman" w:hAnsi="Times New Roman" w:cs="Times New Roman"/>
          <w:sz w:val="26"/>
          <w:szCs w:val="26"/>
        </w:rPr>
        <w:t xml:space="preserve"> строительств</w:t>
      </w:r>
      <w:r w:rsidR="008C34BC" w:rsidRPr="00D923BA">
        <w:rPr>
          <w:rFonts w:ascii="Times New Roman" w:hAnsi="Times New Roman" w:cs="Times New Roman"/>
          <w:sz w:val="26"/>
          <w:szCs w:val="26"/>
        </w:rPr>
        <w:t>а</w:t>
      </w:r>
      <w:r w:rsidR="004D2FA3" w:rsidRPr="00D923BA">
        <w:rPr>
          <w:rFonts w:ascii="Times New Roman" w:hAnsi="Times New Roman" w:cs="Times New Roman"/>
          <w:sz w:val="26"/>
          <w:szCs w:val="26"/>
        </w:rPr>
        <w:t xml:space="preserve">, </w:t>
      </w:r>
      <w:r w:rsidR="0039451B" w:rsidRPr="00D923BA">
        <w:rPr>
          <w:rFonts w:ascii="Times New Roman" w:hAnsi="Times New Roman" w:cs="Times New Roman"/>
          <w:sz w:val="26"/>
          <w:szCs w:val="26"/>
        </w:rPr>
        <w:t>6</w:t>
      </w:r>
      <w:r w:rsidR="008C34BC" w:rsidRPr="00D923BA">
        <w:rPr>
          <w:rFonts w:ascii="Times New Roman" w:hAnsi="Times New Roman" w:cs="Times New Roman"/>
          <w:sz w:val="26"/>
          <w:szCs w:val="26"/>
        </w:rPr>
        <w:t xml:space="preserve"> </w:t>
      </w:r>
      <w:r w:rsidR="004D2FA3" w:rsidRPr="00D923BA">
        <w:rPr>
          <w:rFonts w:ascii="Times New Roman" w:hAnsi="Times New Roman" w:cs="Times New Roman"/>
          <w:sz w:val="26"/>
          <w:szCs w:val="26"/>
        </w:rPr>
        <w:t xml:space="preserve">- </w:t>
      </w:r>
      <w:r w:rsidR="008C34BC" w:rsidRPr="00D923BA">
        <w:rPr>
          <w:rFonts w:ascii="Times New Roman" w:hAnsi="Times New Roman" w:cs="Times New Roman"/>
          <w:sz w:val="26"/>
          <w:szCs w:val="26"/>
        </w:rPr>
        <w:t>прочи</w:t>
      </w:r>
      <w:r w:rsidR="004D2FA3" w:rsidRPr="00D923BA">
        <w:rPr>
          <w:rFonts w:ascii="Times New Roman" w:hAnsi="Times New Roman" w:cs="Times New Roman"/>
          <w:sz w:val="26"/>
          <w:szCs w:val="26"/>
        </w:rPr>
        <w:t>е</w:t>
      </w:r>
      <w:r w:rsidR="008C34BC" w:rsidRPr="00D923BA">
        <w:rPr>
          <w:rFonts w:ascii="Times New Roman" w:hAnsi="Times New Roman" w:cs="Times New Roman"/>
          <w:sz w:val="26"/>
          <w:szCs w:val="26"/>
        </w:rPr>
        <w:t xml:space="preserve"> сфер</w:t>
      </w:r>
      <w:r w:rsidR="004D2FA3" w:rsidRPr="00D923BA">
        <w:rPr>
          <w:rFonts w:ascii="Times New Roman" w:hAnsi="Times New Roman" w:cs="Times New Roman"/>
          <w:sz w:val="26"/>
          <w:szCs w:val="26"/>
        </w:rPr>
        <w:t>ы</w:t>
      </w:r>
      <w:r w:rsidR="008C34BC" w:rsidRPr="00D923BA">
        <w:rPr>
          <w:rFonts w:ascii="Times New Roman" w:hAnsi="Times New Roman" w:cs="Times New Roman"/>
          <w:sz w:val="26"/>
          <w:szCs w:val="26"/>
        </w:rPr>
        <w:t>.</w:t>
      </w:r>
    </w:p>
    <w:p w:rsidR="008C34BC" w:rsidRPr="00D923BA" w:rsidRDefault="00796A6B" w:rsidP="00A4395E">
      <w:pPr>
        <w:spacing w:after="0" w:line="240" w:lineRule="auto"/>
        <w:ind w:firstLine="709"/>
        <w:jc w:val="both"/>
        <w:rPr>
          <w:rFonts w:ascii="Times New Roman" w:hAnsi="Times New Roman" w:cs="Times New Roman"/>
          <w:sz w:val="26"/>
          <w:szCs w:val="26"/>
        </w:rPr>
      </w:pPr>
      <w:r w:rsidRPr="00D923BA">
        <w:rPr>
          <w:rFonts w:ascii="Times New Roman" w:hAnsi="Times New Roman" w:cs="Times New Roman"/>
          <w:sz w:val="26"/>
          <w:szCs w:val="26"/>
        </w:rPr>
        <w:t xml:space="preserve">Также </w:t>
      </w:r>
      <w:r w:rsidR="008524DB" w:rsidRPr="00D923BA">
        <w:rPr>
          <w:rFonts w:ascii="Times New Roman" w:hAnsi="Times New Roman" w:cs="Times New Roman"/>
          <w:sz w:val="26"/>
          <w:szCs w:val="26"/>
        </w:rPr>
        <w:t>в 2019</w:t>
      </w:r>
      <w:r w:rsidR="00777B43" w:rsidRPr="00D923BA">
        <w:rPr>
          <w:rFonts w:ascii="Times New Roman" w:hAnsi="Times New Roman" w:cs="Times New Roman"/>
          <w:sz w:val="26"/>
          <w:szCs w:val="26"/>
        </w:rPr>
        <w:t xml:space="preserve"> году на территории </w:t>
      </w:r>
      <w:r w:rsidRPr="00D923BA">
        <w:rPr>
          <w:rFonts w:ascii="Times New Roman" w:hAnsi="Times New Roman" w:cs="Times New Roman"/>
          <w:sz w:val="26"/>
          <w:szCs w:val="26"/>
        </w:rPr>
        <w:t>город</w:t>
      </w:r>
      <w:r w:rsidR="00777B43" w:rsidRPr="00D923BA">
        <w:rPr>
          <w:rFonts w:ascii="Times New Roman" w:hAnsi="Times New Roman" w:cs="Times New Roman"/>
          <w:sz w:val="26"/>
          <w:szCs w:val="26"/>
        </w:rPr>
        <w:t>а</w:t>
      </w:r>
      <w:r w:rsidRPr="00D923BA">
        <w:rPr>
          <w:rFonts w:ascii="Times New Roman" w:hAnsi="Times New Roman" w:cs="Times New Roman"/>
          <w:sz w:val="26"/>
          <w:szCs w:val="26"/>
        </w:rPr>
        <w:t xml:space="preserve"> Бердск</w:t>
      </w:r>
      <w:r w:rsidR="00777B43" w:rsidRPr="00D923BA">
        <w:rPr>
          <w:rFonts w:ascii="Times New Roman" w:hAnsi="Times New Roman" w:cs="Times New Roman"/>
          <w:sz w:val="26"/>
          <w:szCs w:val="26"/>
        </w:rPr>
        <w:t>а</w:t>
      </w:r>
      <w:r w:rsidRPr="00D923BA">
        <w:rPr>
          <w:rFonts w:ascii="Times New Roman" w:hAnsi="Times New Roman" w:cs="Times New Roman"/>
          <w:sz w:val="26"/>
          <w:szCs w:val="26"/>
        </w:rPr>
        <w:t xml:space="preserve"> </w:t>
      </w:r>
      <w:r w:rsidR="00777B43" w:rsidRPr="00D923BA">
        <w:rPr>
          <w:rFonts w:ascii="Times New Roman" w:hAnsi="Times New Roman" w:cs="Times New Roman"/>
          <w:sz w:val="26"/>
          <w:szCs w:val="26"/>
        </w:rPr>
        <w:t xml:space="preserve">реализуются мероприятия </w:t>
      </w:r>
      <w:r w:rsidR="008C34BC" w:rsidRPr="00D923BA">
        <w:rPr>
          <w:rFonts w:ascii="Times New Roman" w:hAnsi="Times New Roman" w:cs="Times New Roman"/>
          <w:sz w:val="26"/>
          <w:szCs w:val="26"/>
        </w:rPr>
        <w:t>2 ведомственных целевых программ: по развитию торговли</w:t>
      </w:r>
      <w:r w:rsidR="004F7269" w:rsidRPr="00D923BA">
        <w:rPr>
          <w:rFonts w:ascii="Times New Roman" w:hAnsi="Times New Roman" w:cs="Times New Roman"/>
          <w:sz w:val="26"/>
          <w:szCs w:val="26"/>
        </w:rPr>
        <w:t xml:space="preserve"> на территории Новосибирской области</w:t>
      </w:r>
      <w:r w:rsidR="008C34BC" w:rsidRPr="00D923BA">
        <w:rPr>
          <w:rFonts w:ascii="Times New Roman" w:hAnsi="Times New Roman" w:cs="Times New Roman"/>
          <w:sz w:val="26"/>
          <w:szCs w:val="26"/>
        </w:rPr>
        <w:t xml:space="preserve"> и информированию населения о социально-экономическом развитии Новосибирской области.</w:t>
      </w:r>
    </w:p>
    <w:p w:rsidR="00777B43" w:rsidRPr="00D923BA" w:rsidRDefault="008C34BC" w:rsidP="00A4395E">
      <w:pPr>
        <w:spacing w:after="0" w:line="240" w:lineRule="auto"/>
        <w:ind w:firstLine="709"/>
        <w:jc w:val="both"/>
        <w:rPr>
          <w:rFonts w:ascii="Times New Roman" w:hAnsi="Times New Roman" w:cs="Times New Roman"/>
          <w:sz w:val="26"/>
          <w:szCs w:val="26"/>
        </w:rPr>
      </w:pPr>
      <w:r w:rsidRPr="00D923BA">
        <w:rPr>
          <w:rFonts w:ascii="Times New Roman" w:hAnsi="Times New Roman" w:cs="Times New Roman"/>
          <w:sz w:val="26"/>
          <w:szCs w:val="26"/>
        </w:rPr>
        <w:t>Кроме того, город Бердск участвует в</w:t>
      </w:r>
      <w:r w:rsidR="00777B43" w:rsidRPr="00D923BA">
        <w:rPr>
          <w:rFonts w:ascii="Times New Roman" w:hAnsi="Times New Roman" w:cs="Times New Roman"/>
          <w:sz w:val="26"/>
          <w:szCs w:val="26"/>
        </w:rPr>
        <w:t xml:space="preserve"> программе реиндустриализации экономики Новосибирской области</w:t>
      </w:r>
      <w:r w:rsidRPr="00D923BA">
        <w:rPr>
          <w:rFonts w:ascii="Times New Roman" w:hAnsi="Times New Roman" w:cs="Times New Roman"/>
          <w:sz w:val="26"/>
          <w:szCs w:val="26"/>
        </w:rPr>
        <w:t>,</w:t>
      </w:r>
      <w:r w:rsidR="00777B43" w:rsidRPr="00D923BA">
        <w:rPr>
          <w:rFonts w:ascii="Times New Roman" w:hAnsi="Times New Roman" w:cs="Times New Roman"/>
          <w:sz w:val="26"/>
          <w:szCs w:val="26"/>
        </w:rPr>
        <w:t xml:space="preserve"> </w:t>
      </w:r>
      <w:r w:rsidRPr="00D923BA">
        <w:rPr>
          <w:rFonts w:ascii="Times New Roman" w:hAnsi="Times New Roman" w:cs="Times New Roman"/>
          <w:sz w:val="26"/>
          <w:szCs w:val="26"/>
        </w:rPr>
        <w:t>региональных программах по защит</w:t>
      </w:r>
      <w:r w:rsidR="00091177" w:rsidRPr="00D923BA">
        <w:rPr>
          <w:rFonts w:ascii="Times New Roman" w:hAnsi="Times New Roman" w:cs="Times New Roman"/>
          <w:sz w:val="26"/>
          <w:szCs w:val="26"/>
        </w:rPr>
        <w:t>е</w:t>
      </w:r>
      <w:r w:rsidRPr="00D923BA">
        <w:rPr>
          <w:rFonts w:ascii="Times New Roman" w:hAnsi="Times New Roman" w:cs="Times New Roman"/>
          <w:sz w:val="26"/>
          <w:szCs w:val="26"/>
        </w:rPr>
        <w:t xml:space="preserve"> прав потребителей и </w:t>
      </w:r>
      <w:r w:rsidR="00777B43" w:rsidRPr="00D923BA">
        <w:rPr>
          <w:rFonts w:ascii="Times New Roman" w:hAnsi="Times New Roman" w:cs="Times New Roman"/>
          <w:sz w:val="26"/>
          <w:szCs w:val="26"/>
        </w:rPr>
        <w:t>капитального ремонта общего имущества в многоквартирных домах</w:t>
      </w:r>
      <w:r w:rsidR="00102E2C" w:rsidRPr="00D923BA">
        <w:rPr>
          <w:rFonts w:ascii="Times New Roman" w:hAnsi="Times New Roman" w:cs="Times New Roman"/>
          <w:sz w:val="26"/>
          <w:szCs w:val="26"/>
        </w:rPr>
        <w:t xml:space="preserve"> и</w:t>
      </w:r>
      <w:r w:rsidR="007E1F6F" w:rsidRPr="00D923BA">
        <w:rPr>
          <w:rFonts w:ascii="Times New Roman" w:hAnsi="Times New Roman" w:cs="Times New Roman"/>
          <w:sz w:val="26"/>
          <w:szCs w:val="26"/>
        </w:rPr>
        <w:t xml:space="preserve"> в соответствии с федеральным </w:t>
      </w:r>
      <w:r w:rsidR="00B16B3C" w:rsidRPr="00D923BA">
        <w:rPr>
          <w:rFonts w:ascii="Times New Roman" w:hAnsi="Times New Roman" w:cs="Times New Roman"/>
          <w:sz w:val="26"/>
          <w:szCs w:val="26"/>
        </w:rPr>
        <w:t>законодательством осуществляет обеспечение жильем отдельных категорий граждан (</w:t>
      </w:r>
      <w:r w:rsidR="00773922" w:rsidRPr="00D923BA">
        <w:rPr>
          <w:rFonts w:ascii="Times New Roman" w:hAnsi="Times New Roman" w:cs="Times New Roman"/>
          <w:sz w:val="26"/>
          <w:szCs w:val="26"/>
        </w:rPr>
        <w:t>ветеранов ВОВ, инвалидов</w:t>
      </w:r>
      <w:r w:rsidR="00B16B3C" w:rsidRPr="00D923BA">
        <w:rPr>
          <w:rFonts w:ascii="Times New Roman" w:hAnsi="Times New Roman" w:cs="Times New Roman"/>
          <w:sz w:val="26"/>
          <w:szCs w:val="26"/>
        </w:rPr>
        <w:t>)</w:t>
      </w:r>
      <w:r w:rsidR="00B60046" w:rsidRPr="00D923BA">
        <w:rPr>
          <w:rFonts w:ascii="Times New Roman" w:hAnsi="Times New Roman" w:cs="Times New Roman"/>
          <w:sz w:val="26"/>
          <w:szCs w:val="26"/>
        </w:rPr>
        <w:t>.</w:t>
      </w:r>
    </w:p>
    <w:p w:rsidR="006D5C63" w:rsidRPr="00D923BA" w:rsidRDefault="006D5C63" w:rsidP="00A4395E">
      <w:pPr>
        <w:spacing w:after="0" w:line="240" w:lineRule="auto"/>
        <w:ind w:firstLine="708"/>
        <w:jc w:val="both"/>
        <w:rPr>
          <w:rFonts w:ascii="Times New Roman" w:hAnsi="Times New Roman" w:cs="Times New Roman"/>
          <w:sz w:val="26"/>
          <w:szCs w:val="26"/>
        </w:rPr>
      </w:pPr>
      <w:r w:rsidRPr="00D923BA">
        <w:rPr>
          <w:rFonts w:ascii="Times New Roman" w:hAnsi="Times New Roman" w:cs="Times New Roman"/>
          <w:sz w:val="26"/>
          <w:szCs w:val="26"/>
        </w:rPr>
        <w:t>В 2019 году город Бердск не принимает участие в 5 государственных программах Новосибирской области в сферах энергосбережения и повышение энергетической эффективности, развития лесного хозяйства</w:t>
      </w:r>
      <w:r w:rsidR="002D666A" w:rsidRPr="00D923BA">
        <w:rPr>
          <w:rFonts w:ascii="Times New Roman" w:hAnsi="Times New Roman" w:cs="Times New Roman"/>
          <w:sz w:val="26"/>
          <w:szCs w:val="26"/>
        </w:rPr>
        <w:t xml:space="preserve">, </w:t>
      </w:r>
      <w:r w:rsidRPr="00D923BA">
        <w:rPr>
          <w:rFonts w:ascii="Times New Roman" w:hAnsi="Times New Roman" w:cs="Times New Roman"/>
          <w:sz w:val="26"/>
          <w:szCs w:val="26"/>
        </w:rPr>
        <w:t>сельских территорий</w:t>
      </w:r>
      <w:r w:rsidR="002D666A" w:rsidRPr="00D923BA">
        <w:rPr>
          <w:rFonts w:ascii="Times New Roman" w:hAnsi="Times New Roman" w:cs="Times New Roman"/>
          <w:sz w:val="26"/>
          <w:szCs w:val="26"/>
        </w:rPr>
        <w:t xml:space="preserve"> и </w:t>
      </w:r>
      <w:r w:rsidRPr="00D923BA">
        <w:rPr>
          <w:rFonts w:ascii="Times New Roman" w:hAnsi="Times New Roman" w:cs="Times New Roman"/>
          <w:sz w:val="26"/>
          <w:szCs w:val="26"/>
        </w:rPr>
        <w:t>сельского хозяйства, повышени</w:t>
      </w:r>
      <w:r w:rsidR="002D666A" w:rsidRPr="00D923BA">
        <w:rPr>
          <w:rFonts w:ascii="Times New Roman" w:hAnsi="Times New Roman" w:cs="Times New Roman"/>
          <w:sz w:val="26"/>
          <w:szCs w:val="26"/>
        </w:rPr>
        <w:t>я</w:t>
      </w:r>
      <w:r w:rsidRPr="00D923BA">
        <w:rPr>
          <w:rFonts w:ascii="Times New Roman" w:hAnsi="Times New Roman" w:cs="Times New Roman"/>
          <w:sz w:val="26"/>
          <w:szCs w:val="26"/>
        </w:rPr>
        <w:t xml:space="preserve"> безопасности дорожного движения на автомобильных дорогах и обеспечение безопасности населения</w:t>
      </w:r>
      <w:r w:rsidR="002D666A" w:rsidRPr="00D923BA">
        <w:rPr>
          <w:rFonts w:ascii="Times New Roman" w:hAnsi="Times New Roman" w:cs="Times New Roman"/>
          <w:sz w:val="26"/>
          <w:szCs w:val="26"/>
        </w:rPr>
        <w:t>.</w:t>
      </w:r>
    </w:p>
    <w:p w:rsidR="003C0028" w:rsidRPr="00D923BA" w:rsidRDefault="00FE3244" w:rsidP="00A4395E">
      <w:pPr>
        <w:spacing w:after="0" w:line="240" w:lineRule="auto"/>
        <w:ind w:firstLine="708"/>
        <w:jc w:val="both"/>
        <w:rPr>
          <w:rFonts w:ascii="Times New Roman" w:hAnsi="Times New Roman" w:cs="Times New Roman"/>
          <w:sz w:val="26"/>
          <w:szCs w:val="26"/>
        </w:rPr>
      </w:pPr>
      <w:r w:rsidRPr="00D923BA">
        <w:rPr>
          <w:rFonts w:ascii="Times New Roman" w:hAnsi="Times New Roman" w:cs="Times New Roman"/>
          <w:sz w:val="26"/>
          <w:szCs w:val="26"/>
        </w:rPr>
        <w:t xml:space="preserve">Согласно </w:t>
      </w:r>
      <w:r w:rsidR="00655231" w:rsidRPr="00D923BA">
        <w:rPr>
          <w:rFonts w:ascii="Times New Roman" w:hAnsi="Times New Roman" w:cs="Times New Roman"/>
          <w:sz w:val="26"/>
          <w:szCs w:val="26"/>
        </w:rPr>
        <w:t>Р</w:t>
      </w:r>
      <w:r w:rsidRPr="00D923BA">
        <w:rPr>
          <w:rFonts w:ascii="Times New Roman" w:hAnsi="Times New Roman" w:cs="Times New Roman"/>
          <w:sz w:val="26"/>
          <w:szCs w:val="26"/>
        </w:rPr>
        <w:t>еестр</w:t>
      </w:r>
      <w:r w:rsidR="00655231" w:rsidRPr="00D923BA">
        <w:rPr>
          <w:rFonts w:ascii="Times New Roman" w:hAnsi="Times New Roman" w:cs="Times New Roman"/>
          <w:sz w:val="26"/>
          <w:szCs w:val="26"/>
        </w:rPr>
        <w:t>у</w:t>
      </w:r>
      <w:r w:rsidRPr="00D923BA">
        <w:rPr>
          <w:rFonts w:ascii="Times New Roman" w:hAnsi="Times New Roman" w:cs="Times New Roman"/>
          <w:sz w:val="26"/>
          <w:szCs w:val="26"/>
        </w:rPr>
        <w:t xml:space="preserve"> муниципальных программ</w:t>
      </w:r>
      <w:r w:rsidR="00655231" w:rsidRPr="00D923BA">
        <w:rPr>
          <w:rFonts w:ascii="Times New Roman" w:hAnsi="Times New Roman" w:cs="Times New Roman"/>
          <w:sz w:val="26"/>
          <w:szCs w:val="26"/>
        </w:rPr>
        <w:t xml:space="preserve"> города Бердска</w:t>
      </w:r>
      <w:r w:rsidR="008B24A6" w:rsidRPr="00D923BA">
        <w:rPr>
          <w:rFonts w:ascii="Times New Roman" w:hAnsi="Times New Roman" w:cs="Times New Roman"/>
          <w:sz w:val="26"/>
          <w:szCs w:val="26"/>
        </w:rPr>
        <w:t xml:space="preserve"> (постановление</w:t>
      </w:r>
      <w:r w:rsidR="0087616A" w:rsidRPr="00D923BA">
        <w:rPr>
          <w:rFonts w:ascii="Times New Roman" w:hAnsi="Times New Roman" w:cs="Times New Roman"/>
          <w:sz w:val="26"/>
          <w:szCs w:val="26"/>
        </w:rPr>
        <w:t xml:space="preserve"> администрации города Бердска </w:t>
      </w:r>
      <w:r w:rsidR="00FE6BC1" w:rsidRPr="00D923BA">
        <w:rPr>
          <w:rFonts w:ascii="Times New Roman" w:hAnsi="Times New Roman" w:cs="Times New Roman"/>
          <w:sz w:val="26"/>
          <w:szCs w:val="26"/>
        </w:rPr>
        <w:t>от 03.10.2016</w:t>
      </w:r>
      <w:r w:rsidR="007E1F6F" w:rsidRPr="00D923BA">
        <w:rPr>
          <w:rFonts w:ascii="Times New Roman" w:hAnsi="Times New Roman" w:cs="Times New Roman"/>
          <w:sz w:val="26"/>
          <w:szCs w:val="26"/>
        </w:rPr>
        <w:t xml:space="preserve"> </w:t>
      </w:r>
      <w:r w:rsidR="0087616A" w:rsidRPr="00D923BA">
        <w:rPr>
          <w:rFonts w:ascii="Times New Roman" w:hAnsi="Times New Roman" w:cs="Times New Roman"/>
          <w:sz w:val="26"/>
          <w:szCs w:val="26"/>
        </w:rPr>
        <w:t>№</w:t>
      </w:r>
      <w:r w:rsidR="00655231" w:rsidRPr="00D923BA">
        <w:rPr>
          <w:rFonts w:ascii="Times New Roman" w:hAnsi="Times New Roman" w:cs="Times New Roman"/>
          <w:sz w:val="26"/>
          <w:szCs w:val="26"/>
        </w:rPr>
        <w:t>2846</w:t>
      </w:r>
      <w:r w:rsidR="008B24A6" w:rsidRPr="00D923BA">
        <w:rPr>
          <w:rFonts w:ascii="Times New Roman" w:hAnsi="Times New Roman" w:cs="Times New Roman"/>
          <w:sz w:val="26"/>
          <w:szCs w:val="26"/>
        </w:rPr>
        <w:t>)</w:t>
      </w:r>
      <w:r w:rsidR="00655231" w:rsidRPr="00D923BA">
        <w:rPr>
          <w:rFonts w:ascii="Times New Roman" w:hAnsi="Times New Roman" w:cs="Times New Roman"/>
          <w:sz w:val="26"/>
          <w:szCs w:val="26"/>
        </w:rPr>
        <w:t xml:space="preserve"> </w:t>
      </w:r>
      <w:r w:rsidR="004D2FA3" w:rsidRPr="00D923BA">
        <w:rPr>
          <w:rFonts w:ascii="Times New Roman" w:hAnsi="Times New Roman" w:cs="Times New Roman"/>
          <w:sz w:val="26"/>
          <w:szCs w:val="26"/>
        </w:rPr>
        <w:t xml:space="preserve">на территории города </w:t>
      </w:r>
      <w:r w:rsidR="0077334F" w:rsidRPr="00D923BA">
        <w:rPr>
          <w:rFonts w:ascii="Times New Roman" w:hAnsi="Times New Roman" w:cs="Times New Roman"/>
          <w:sz w:val="26"/>
          <w:szCs w:val="26"/>
        </w:rPr>
        <w:t>реализу</w:t>
      </w:r>
      <w:r w:rsidR="008B24A6" w:rsidRPr="00D923BA">
        <w:rPr>
          <w:rFonts w:ascii="Times New Roman" w:hAnsi="Times New Roman" w:cs="Times New Roman"/>
          <w:sz w:val="26"/>
          <w:szCs w:val="26"/>
        </w:rPr>
        <w:t>ю</w:t>
      </w:r>
      <w:r w:rsidR="0077334F" w:rsidRPr="00D923BA">
        <w:rPr>
          <w:rFonts w:ascii="Times New Roman" w:hAnsi="Times New Roman" w:cs="Times New Roman"/>
          <w:sz w:val="26"/>
          <w:szCs w:val="26"/>
        </w:rPr>
        <w:t>тся</w:t>
      </w:r>
      <w:r w:rsidR="0087616A" w:rsidRPr="00D923BA">
        <w:rPr>
          <w:rFonts w:ascii="Times New Roman" w:hAnsi="Times New Roman" w:cs="Times New Roman"/>
          <w:sz w:val="26"/>
          <w:szCs w:val="26"/>
        </w:rPr>
        <w:t xml:space="preserve"> </w:t>
      </w:r>
      <w:r w:rsidR="00965F4C" w:rsidRPr="00D923BA">
        <w:rPr>
          <w:rFonts w:ascii="Times New Roman" w:hAnsi="Times New Roman" w:cs="Times New Roman"/>
          <w:sz w:val="26"/>
          <w:szCs w:val="26"/>
        </w:rPr>
        <w:t>20</w:t>
      </w:r>
      <w:r w:rsidR="001E71FC" w:rsidRPr="00D923BA">
        <w:rPr>
          <w:rFonts w:ascii="Times New Roman" w:hAnsi="Times New Roman" w:cs="Times New Roman"/>
          <w:sz w:val="26"/>
          <w:szCs w:val="26"/>
        </w:rPr>
        <w:t xml:space="preserve"> муниципальных программ, а имен</w:t>
      </w:r>
      <w:r w:rsidR="00B22DE9" w:rsidRPr="00D923BA">
        <w:rPr>
          <w:rFonts w:ascii="Times New Roman" w:hAnsi="Times New Roman" w:cs="Times New Roman"/>
          <w:sz w:val="26"/>
          <w:szCs w:val="26"/>
        </w:rPr>
        <w:t>н</w:t>
      </w:r>
      <w:r w:rsidR="001E71FC" w:rsidRPr="00D923BA">
        <w:rPr>
          <w:rFonts w:ascii="Times New Roman" w:hAnsi="Times New Roman" w:cs="Times New Roman"/>
          <w:sz w:val="26"/>
          <w:szCs w:val="26"/>
        </w:rPr>
        <w:t xml:space="preserve">о: 6 программ социальной сферы, </w:t>
      </w:r>
      <w:r w:rsidR="00B22DE9" w:rsidRPr="00D923BA">
        <w:rPr>
          <w:rFonts w:ascii="Times New Roman" w:hAnsi="Times New Roman" w:cs="Times New Roman"/>
          <w:sz w:val="26"/>
          <w:szCs w:val="26"/>
        </w:rPr>
        <w:t xml:space="preserve">4 </w:t>
      </w:r>
      <w:r w:rsidR="008B24A6" w:rsidRPr="00D923BA">
        <w:rPr>
          <w:rFonts w:ascii="Times New Roman" w:hAnsi="Times New Roman" w:cs="Times New Roman"/>
          <w:sz w:val="26"/>
          <w:szCs w:val="26"/>
        </w:rPr>
        <w:t>-</w:t>
      </w:r>
      <w:r w:rsidR="00B22DE9" w:rsidRPr="00D923BA">
        <w:rPr>
          <w:rFonts w:ascii="Times New Roman" w:hAnsi="Times New Roman" w:cs="Times New Roman"/>
          <w:sz w:val="26"/>
          <w:szCs w:val="26"/>
        </w:rPr>
        <w:t xml:space="preserve"> сферы ЖКХ, 3 </w:t>
      </w:r>
      <w:r w:rsidR="008B24A6" w:rsidRPr="00D923BA">
        <w:rPr>
          <w:rFonts w:ascii="Times New Roman" w:hAnsi="Times New Roman" w:cs="Times New Roman"/>
          <w:sz w:val="26"/>
          <w:szCs w:val="26"/>
        </w:rPr>
        <w:t>-</w:t>
      </w:r>
      <w:r w:rsidR="00B22DE9" w:rsidRPr="00D923BA">
        <w:rPr>
          <w:rFonts w:ascii="Times New Roman" w:hAnsi="Times New Roman" w:cs="Times New Roman"/>
          <w:sz w:val="26"/>
          <w:szCs w:val="26"/>
        </w:rPr>
        <w:t xml:space="preserve"> сферы экономики, </w:t>
      </w:r>
      <w:r w:rsidR="009A3EEE" w:rsidRPr="00D923BA">
        <w:rPr>
          <w:rFonts w:ascii="Times New Roman" w:hAnsi="Times New Roman" w:cs="Times New Roman"/>
          <w:sz w:val="26"/>
          <w:szCs w:val="26"/>
        </w:rPr>
        <w:t xml:space="preserve">1 </w:t>
      </w:r>
      <w:r w:rsidR="008B24A6" w:rsidRPr="00D923BA">
        <w:rPr>
          <w:rFonts w:ascii="Times New Roman" w:hAnsi="Times New Roman" w:cs="Times New Roman"/>
          <w:sz w:val="26"/>
          <w:szCs w:val="26"/>
        </w:rPr>
        <w:t xml:space="preserve">- </w:t>
      </w:r>
      <w:r w:rsidR="00B22DE9" w:rsidRPr="00D923BA">
        <w:rPr>
          <w:rFonts w:ascii="Times New Roman" w:hAnsi="Times New Roman" w:cs="Times New Roman"/>
          <w:sz w:val="26"/>
          <w:szCs w:val="26"/>
        </w:rPr>
        <w:t>сфер</w:t>
      </w:r>
      <w:r w:rsidR="008B24A6" w:rsidRPr="00D923BA">
        <w:rPr>
          <w:rFonts w:ascii="Times New Roman" w:hAnsi="Times New Roman" w:cs="Times New Roman"/>
          <w:sz w:val="26"/>
          <w:szCs w:val="26"/>
        </w:rPr>
        <w:t>ы</w:t>
      </w:r>
      <w:r w:rsidR="00B22DE9" w:rsidRPr="00D923BA">
        <w:rPr>
          <w:rFonts w:ascii="Times New Roman" w:hAnsi="Times New Roman" w:cs="Times New Roman"/>
          <w:sz w:val="26"/>
          <w:szCs w:val="26"/>
        </w:rPr>
        <w:t xml:space="preserve"> строитель</w:t>
      </w:r>
      <w:r w:rsidR="00965F4C" w:rsidRPr="00D923BA">
        <w:rPr>
          <w:rFonts w:ascii="Times New Roman" w:hAnsi="Times New Roman" w:cs="Times New Roman"/>
          <w:sz w:val="26"/>
          <w:szCs w:val="26"/>
        </w:rPr>
        <w:t>ства, 6</w:t>
      </w:r>
      <w:r w:rsidR="008B24A6" w:rsidRPr="00D923BA">
        <w:rPr>
          <w:rFonts w:ascii="Times New Roman" w:hAnsi="Times New Roman" w:cs="Times New Roman"/>
          <w:sz w:val="26"/>
          <w:szCs w:val="26"/>
        </w:rPr>
        <w:t xml:space="preserve"> -</w:t>
      </w:r>
      <w:r w:rsidR="00B22DE9" w:rsidRPr="00D923BA">
        <w:rPr>
          <w:rFonts w:ascii="Times New Roman" w:hAnsi="Times New Roman" w:cs="Times New Roman"/>
          <w:sz w:val="26"/>
          <w:szCs w:val="26"/>
        </w:rPr>
        <w:t xml:space="preserve"> </w:t>
      </w:r>
      <w:r w:rsidR="009A3EEE" w:rsidRPr="00D923BA">
        <w:rPr>
          <w:rFonts w:ascii="Times New Roman" w:hAnsi="Times New Roman" w:cs="Times New Roman"/>
          <w:sz w:val="26"/>
          <w:szCs w:val="26"/>
        </w:rPr>
        <w:t>проч</w:t>
      </w:r>
      <w:r w:rsidR="00B22DE9" w:rsidRPr="00D923BA">
        <w:rPr>
          <w:rFonts w:ascii="Times New Roman" w:hAnsi="Times New Roman" w:cs="Times New Roman"/>
          <w:sz w:val="26"/>
          <w:szCs w:val="26"/>
        </w:rPr>
        <w:t>ей</w:t>
      </w:r>
      <w:r w:rsidR="009A3EEE" w:rsidRPr="00D923BA">
        <w:rPr>
          <w:rFonts w:ascii="Times New Roman" w:hAnsi="Times New Roman" w:cs="Times New Roman"/>
          <w:sz w:val="26"/>
          <w:szCs w:val="26"/>
        </w:rPr>
        <w:t xml:space="preserve"> </w:t>
      </w:r>
      <w:r w:rsidR="00B22DE9" w:rsidRPr="00D923BA">
        <w:rPr>
          <w:rFonts w:ascii="Times New Roman" w:hAnsi="Times New Roman" w:cs="Times New Roman"/>
          <w:sz w:val="26"/>
          <w:szCs w:val="26"/>
        </w:rPr>
        <w:t>направленности.</w:t>
      </w:r>
    </w:p>
    <w:p w:rsidR="004E4266" w:rsidRPr="00D923BA" w:rsidRDefault="004E4266" w:rsidP="004E4266">
      <w:pPr>
        <w:spacing w:after="0" w:line="240" w:lineRule="auto"/>
        <w:ind w:firstLine="708"/>
        <w:jc w:val="both"/>
        <w:rPr>
          <w:rFonts w:ascii="Times New Roman" w:hAnsi="Times New Roman" w:cs="Times New Roman"/>
          <w:sz w:val="26"/>
          <w:szCs w:val="26"/>
        </w:rPr>
      </w:pPr>
      <w:r w:rsidRPr="00D923BA">
        <w:rPr>
          <w:rFonts w:ascii="Times New Roman" w:hAnsi="Times New Roman" w:cs="Times New Roman"/>
          <w:sz w:val="26"/>
          <w:szCs w:val="26"/>
        </w:rPr>
        <w:t>Планируемое финансирование на 2019 год составляет 2 576,6 млн. руб., в том числе 1 439,9 млн. руб. – из областного бюджета, 1 136,7 млн. руб. – из местного бюджета (темп роста 2019 к 2018 году составил 110%).</w:t>
      </w:r>
    </w:p>
    <w:p w:rsidR="00A4395E" w:rsidRPr="00D923BA" w:rsidRDefault="004E4266" w:rsidP="004E4266">
      <w:pPr>
        <w:spacing w:after="0" w:line="240" w:lineRule="auto"/>
        <w:ind w:firstLine="708"/>
        <w:jc w:val="both"/>
        <w:rPr>
          <w:rFonts w:ascii="Times New Roman" w:hAnsi="Times New Roman" w:cs="Times New Roman"/>
          <w:sz w:val="26"/>
          <w:szCs w:val="26"/>
        </w:rPr>
      </w:pPr>
      <w:r w:rsidRPr="00D923BA">
        <w:rPr>
          <w:rFonts w:ascii="Times New Roman" w:hAnsi="Times New Roman" w:cs="Times New Roman"/>
          <w:sz w:val="26"/>
          <w:szCs w:val="26"/>
        </w:rPr>
        <w:t>Фактическое финансирование за 2019 год составило 2 566,3 млн. руб., это 99,6% от планируемого объема финансирования. Выполнено работ на сумму 2 570,9 млн. руб., доля выполненных работ составила 99,8 % от планового показателя, в т.ч. 1 439,9 млн. руб. (100%) - областной бюджет, 1 131,1 млн. руб. (99,5%) - местный бюджет.</w:t>
      </w:r>
    </w:p>
    <w:p w:rsidR="00A4395E" w:rsidRPr="00D923BA" w:rsidRDefault="00A4395E" w:rsidP="00A4395E">
      <w:pPr>
        <w:spacing w:after="0" w:line="240" w:lineRule="auto"/>
        <w:ind w:firstLine="708"/>
        <w:jc w:val="both"/>
        <w:rPr>
          <w:rFonts w:ascii="Times New Roman" w:hAnsi="Times New Roman" w:cs="Times New Roman"/>
          <w:sz w:val="26"/>
          <w:szCs w:val="26"/>
        </w:rPr>
      </w:pPr>
    </w:p>
    <w:p w:rsidR="004E4266" w:rsidRPr="00D923BA" w:rsidRDefault="004E4266" w:rsidP="00A4395E">
      <w:pPr>
        <w:spacing w:after="0" w:line="240" w:lineRule="auto"/>
        <w:ind w:firstLine="708"/>
        <w:jc w:val="both"/>
        <w:rPr>
          <w:rFonts w:ascii="Times New Roman" w:hAnsi="Times New Roman" w:cs="Times New Roman"/>
          <w:sz w:val="26"/>
          <w:szCs w:val="26"/>
        </w:rPr>
      </w:pPr>
    </w:p>
    <w:p w:rsidR="00552AD6" w:rsidRPr="00D923BA" w:rsidRDefault="00552AD6" w:rsidP="00697ACF">
      <w:pPr>
        <w:spacing w:line="240" w:lineRule="auto"/>
        <w:ind w:firstLine="708"/>
        <w:jc w:val="both"/>
        <w:rPr>
          <w:rFonts w:ascii="Times New Roman" w:hAnsi="Times New Roman" w:cs="Times New Roman"/>
          <w:sz w:val="24"/>
          <w:szCs w:val="28"/>
        </w:rPr>
      </w:pPr>
      <w:r w:rsidRPr="00D923BA">
        <w:rPr>
          <w:rFonts w:ascii="Times New Roman" w:hAnsi="Times New Roman" w:cs="Times New Roman"/>
          <w:sz w:val="24"/>
          <w:szCs w:val="28"/>
        </w:rPr>
        <w:lastRenderedPageBreak/>
        <w:t xml:space="preserve">Наиболее активна в вопросах привлечения финансирования </w:t>
      </w:r>
      <w:r w:rsidRPr="00D923BA">
        <w:rPr>
          <w:rFonts w:ascii="Times New Roman" w:hAnsi="Times New Roman" w:cs="Times New Roman"/>
          <w:b/>
          <w:i/>
          <w:sz w:val="24"/>
          <w:szCs w:val="28"/>
        </w:rPr>
        <w:t xml:space="preserve">социальная сфера. </w:t>
      </w:r>
      <w:proofErr w:type="gramStart"/>
      <w:r w:rsidRPr="00D923BA">
        <w:rPr>
          <w:rFonts w:ascii="Times New Roman" w:hAnsi="Times New Roman" w:cs="Times New Roman"/>
          <w:sz w:val="24"/>
          <w:szCs w:val="28"/>
        </w:rPr>
        <w:t>Планируемое финансирование составляет 1</w:t>
      </w:r>
      <w:r w:rsidR="00025CEE" w:rsidRPr="00D923BA">
        <w:rPr>
          <w:rFonts w:ascii="Times New Roman" w:hAnsi="Times New Roman" w:cs="Times New Roman"/>
          <w:sz w:val="24"/>
          <w:szCs w:val="28"/>
        </w:rPr>
        <w:t> </w:t>
      </w:r>
      <w:r w:rsidR="00371ABA" w:rsidRPr="00D923BA">
        <w:rPr>
          <w:rFonts w:ascii="Times New Roman" w:hAnsi="Times New Roman" w:cs="Times New Roman"/>
          <w:sz w:val="24"/>
          <w:szCs w:val="28"/>
        </w:rPr>
        <w:t>762</w:t>
      </w:r>
      <w:r w:rsidR="00CA2528" w:rsidRPr="00D923BA">
        <w:rPr>
          <w:rFonts w:ascii="Times New Roman" w:hAnsi="Times New Roman" w:cs="Times New Roman"/>
          <w:sz w:val="24"/>
          <w:szCs w:val="28"/>
        </w:rPr>
        <w:t>,</w:t>
      </w:r>
      <w:r w:rsidR="00371ABA" w:rsidRPr="00D923BA">
        <w:rPr>
          <w:rFonts w:ascii="Times New Roman" w:hAnsi="Times New Roman" w:cs="Times New Roman"/>
          <w:sz w:val="24"/>
          <w:szCs w:val="28"/>
        </w:rPr>
        <w:t>9</w:t>
      </w:r>
      <w:r w:rsidR="00054D1E" w:rsidRPr="00D923BA">
        <w:rPr>
          <w:rFonts w:ascii="Times New Roman" w:hAnsi="Times New Roman" w:cs="Times New Roman"/>
          <w:sz w:val="24"/>
          <w:szCs w:val="28"/>
        </w:rPr>
        <w:t xml:space="preserve"> </w:t>
      </w:r>
      <w:r w:rsidRPr="00D923BA">
        <w:rPr>
          <w:rFonts w:ascii="Times New Roman" w:hAnsi="Times New Roman" w:cs="Times New Roman"/>
          <w:sz w:val="24"/>
          <w:szCs w:val="28"/>
        </w:rPr>
        <w:t xml:space="preserve">млн. руб., в том числе </w:t>
      </w:r>
      <w:r w:rsidR="00CA2528" w:rsidRPr="00D923BA">
        <w:rPr>
          <w:rFonts w:ascii="Times New Roman" w:hAnsi="Times New Roman" w:cs="Times New Roman"/>
          <w:sz w:val="24"/>
          <w:szCs w:val="28"/>
        </w:rPr>
        <w:t>9</w:t>
      </w:r>
      <w:r w:rsidR="00371ABA" w:rsidRPr="00D923BA">
        <w:rPr>
          <w:rFonts w:ascii="Times New Roman" w:hAnsi="Times New Roman" w:cs="Times New Roman"/>
          <w:sz w:val="24"/>
          <w:szCs w:val="28"/>
        </w:rPr>
        <w:t>59</w:t>
      </w:r>
      <w:r w:rsidR="00CA2528" w:rsidRPr="00D923BA">
        <w:rPr>
          <w:rFonts w:ascii="Times New Roman" w:hAnsi="Times New Roman" w:cs="Times New Roman"/>
          <w:sz w:val="24"/>
          <w:szCs w:val="28"/>
        </w:rPr>
        <w:t xml:space="preserve"> </w:t>
      </w:r>
      <w:r w:rsidRPr="00D923BA">
        <w:rPr>
          <w:rFonts w:ascii="Times New Roman" w:hAnsi="Times New Roman" w:cs="Times New Roman"/>
          <w:sz w:val="24"/>
          <w:szCs w:val="28"/>
        </w:rPr>
        <w:t xml:space="preserve">млн. руб. – из областного бюджета, </w:t>
      </w:r>
      <w:r w:rsidR="00025CEE" w:rsidRPr="00D923BA">
        <w:rPr>
          <w:rFonts w:ascii="Times New Roman" w:hAnsi="Times New Roman" w:cs="Times New Roman"/>
          <w:sz w:val="24"/>
          <w:szCs w:val="28"/>
        </w:rPr>
        <w:t>8</w:t>
      </w:r>
      <w:r w:rsidR="00371ABA" w:rsidRPr="00D923BA">
        <w:rPr>
          <w:rFonts w:ascii="Times New Roman" w:hAnsi="Times New Roman" w:cs="Times New Roman"/>
          <w:sz w:val="24"/>
          <w:szCs w:val="28"/>
        </w:rPr>
        <w:t>03</w:t>
      </w:r>
      <w:r w:rsidR="00025CEE" w:rsidRPr="00D923BA">
        <w:rPr>
          <w:rFonts w:ascii="Times New Roman" w:hAnsi="Times New Roman" w:cs="Times New Roman"/>
          <w:sz w:val="24"/>
          <w:szCs w:val="28"/>
        </w:rPr>
        <w:t>,</w:t>
      </w:r>
      <w:r w:rsidR="00371ABA" w:rsidRPr="00D923BA">
        <w:rPr>
          <w:rFonts w:ascii="Times New Roman" w:hAnsi="Times New Roman" w:cs="Times New Roman"/>
          <w:sz w:val="24"/>
          <w:szCs w:val="28"/>
        </w:rPr>
        <w:t>7</w:t>
      </w:r>
      <w:r w:rsidRPr="00D923BA">
        <w:rPr>
          <w:rFonts w:ascii="Times New Roman" w:hAnsi="Times New Roman" w:cs="Times New Roman"/>
          <w:sz w:val="24"/>
          <w:szCs w:val="28"/>
        </w:rPr>
        <w:t xml:space="preserve"> млн. руб. - из местного бюджета</w:t>
      </w:r>
      <w:r w:rsidR="00BB6F82" w:rsidRPr="00D923BA">
        <w:rPr>
          <w:rFonts w:ascii="Times New Roman" w:hAnsi="Times New Roman" w:cs="Times New Roman"/>
          <w:sz w:val="24"/>
          <w:szCs w:val="28"/>
        </w:rPr>
        <w:t xml:space="preserve">, фактическое финансирование составляет </w:t>
      </w:r>
      <w:r w:rsidR="00371ABA" w:rsidRPr="00D923BA">
        <w:rPr>
          <w:rFonts w:ascii="Times New Roman" w:hAnsi="Times New Roman" w:cs="Times New Roman"/>
          <w:sz w:val="24"/>
          <w:szCs w:val="28"/>
        </w:rPr>
        <w:t xml:space="preserve">1 762,9 </w:t>
      </w:r>
      <w:r w:rsidR="00BB6F82" w:rsidRPr="00D923BA">
        <w:rPr>
          <w:rFonts w:ascii="Times New Roman" w:hAnsi="Times New Roman" w:cs="Times New Roman"/>
          <w:sz w:val="24"/>
          <w:szCs w:val="28"/>
        </w:rPr>
        <w:t xml:space="preserve">млн. руб., в том числе </w:t>
      </w:r>
      <w:r w:rsidR="00371ABA" w:rsidRPr="00D923BA">
        <w:rPr>
          <w:rFonts w:ascii="Times New Roman" w:hAnsi="Times New Roman" w:cs="Times New Roman"/>
          <w:sz w:val="24"/>
          <w:szCs w:val="28"/>
        </w:rPr>
        <w:t>959</w:t>
      </w:r>
      <w:r w:rsidR="00BB6F82" w:rsidRPr="00D923BA">
        <w:rPr>
          <w:rFonts w:ascii="Times New Roman" w:hAnsi="Times New Roman" w:cs="Times New Roman"/>
          <w:sz w:val="24"/>
          <w:szCs w:val="28"/>
        </w:rPr>
        <w:t xml:space="preserve"> млн. руб. – из областного бюджета, </w:t>
      </w:r>
      <w:r w:rsidR="00371ABA" w:rsidRPr="00D923BA">
        <w:rPr>
          <w:rFonts w:ascii="Times New Roman" w:hAnsi="Times New Roman" w:cs="Times New Roman"/>
          <w:sz w:val="24"/>
          <w:szCs w:val="28"/>
        </w:rPr>
        <w:t xml:space="preserve">803,7 </w:t>
      </w:r>
      <w:r w:rsidR="00BB6F82" w:rsidRPr="00D923BA">
        <w:rPr>
          <w:rFonts w:ascii="Times New Roman" w:hAnsi="Times New Roman" w:cs="Times New Roman"/>
          <w:sz w:val="24"/>
          <w:szCs w:val="28"/>
        </w:rPr>
        <w:t>млн. руб. - из местного бюджета:</w:t>
      </w:r>
      <w:r w:rsidRPr="00D923BA">
        <w:rPr>
          <w:rFonts w:ascii="Times New Roman" w:hAnsi="Times New Roman" w:cs="Times New Roman"/>
          <w:sz w:val="24"/>
          <w:szCs w:val="28"/>
        </w:rPr>
        <w:t>.</w:t>
      </w:r>
      <w:proofErr w:type="gramEnd"/>
    </w:p>
    <w:tbl>
      <w:tblPr>
        <w:tblW w:w="5000" w:type="pct"/>
        <w:tblLayout w:type="fixed"/>
        <w:tblLook w:val="04A0" w:firstRow="1" w:lastRow="0" w:firstColumn="1" w:lastColumn="0" w:noHBand="0" w:noVBand="1"/>
      </w:tblPr>
      <w:tblGrid>
        <w:gridCol w:w="536"/>
        <w:gridCol w:w="2692"/>
        <w:gridCol w:w="1180"/>
        <w:gridCol w:w="95"/>
        <w:gridCol w:w="8"/>
        <w:gridCol w:w="8"/>
        <w:gridCol w:w="6"/>
        <w:gridCol w:w="1233"/>
        <w:gridCol w:w="8"/>
        <w:gridCol w:w="8"/>
        <w:gridCol w:w="136"/>
        <w:gridCol w:w="1105"/>
        <w:gridCol w:w="6"/>
        <w:gridCol w:w="166"/>
        <w:gridCol w:w="1072"/>
        <w:gridCol w:w="10"/>
        <w:gridCol w:w="120"/>
        <w:gridCol w:w="809"/>
        <w:gridCol w:w="8"/>
        <w:gridCol w:w="931"/>
      </w:tblGrid>
      <w:tr w:rsidR="00552AD6" w:rsidRPr="00D923BA" w:rsidTr="008C6BB6">
        <w:trPr>
          <w:trHeight w:val="300"/>
        </w:trPr>
        <w:tc>
          <w:tcPr>
            <w:tcW w:w="5000" w:type="pct"/>
            <w:gridSpan w:val="20"/>
            <w:tcBorders>
              <w:top w:val="single" w:sz="4" w:space="0" w:color="auto"/>
              <w:left w:val="single" w:sz="4" w:space="0" w:color="auto"/>
              <w:bottom w:val="single" w:sz="4" w:space="0" w:color="auto"/>
              <w:right w:val="single" w:sz="4" w:space="0" w:color="000000"/>
            </w:tcBorders>
            <w:shd w:val="clear" w:color="auto" w:fill="auto"/>
            <w:hideMark/>
          </w:tcPr>
          <w:p w:rsidR="00552AD6" w:rsidRPr="00D923BA" w:rsidRDefault="00552AD6" w:rsidP="00423BB9">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 xml:space="preserve">Сводная информация о ходе реализации программ за </w:t>
            </w:r>
            <w:r w:rsidR="006954C8" w:rsidRPr="00D923BA">
              <w:rPr>
                <w:rFonts w:ascii="Times New Roman" w:hAnsi="Times New Roman" w:cs="Times New Roman"/>
                <w:b/>
                <w:bCs/>
                <w:sz w:val="20"/>
                <w:szCs w:val="20"/>
              </w:rPr>
              <w:t>2019</w:t>
            </w:r>
            <w:r w:rsidR="00423BB9" w:rsidRPr="00D923BA">
              <w:rPr>
                <w:rFonts w:ascii="Times New Roman" w:hAnsi="Times New Roman" w:cs="Times New Roman"/>
                <w:b/>
                <w:bCs/>
                <w:sz w:val="20"/>
                <w:szCs w:val="20"/>
              </w:rPr>
              <w:t xml:space="preserve"> год</w:t>
            </w:r>
          </w:p>
        </w:tc>
      </w:tr>
      <w:tr w:rsidR="008E55A5" w:rsidRPr="00D923BA" w:rsidTr="008C6BB6">
        <w:trPr>
          <w:trHeight w:val="300"/>
        </w:trPr>
        <w:tc>
          <w:tcPr>
            <w:tcW w:w="264" w:type="pct"/>
            <w:tcBorders>
              <w:left w:val="single" w:sz="4" w:space="0" w:color="auto"/>
              <w:right w:val="single" w:sz="4" w:space="0" w:color="auto"/>
            </w:tcBorders>
            <w:shd w:val="clear" w:color="auto" w:fill="auto"/>
            <w:vAlign w:val="center"/>
            <w:hideMark/>
          </w:tcPr>
          <w:p w:rsidR="008E55A5" w:rsidRPr="00D923BA" w:rsidRDefault="008E55A5"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 xml:space="preserve">№ </w:t>
            </w:r>
            <w:proofErr w:type="gramStart"/>
            <w:r w:rsidRPr="00D923BA">
              <w:rPr>
                <w:rFonts w:ascii="Times New Roman" w:hAnsi="Times New Roman" w:cs="Times New Roman"/>
                <w:b/>
                <w:bCs/>
                <w:sz w:val="20"/>
                <w:szCs w:val="20"/>
              </w:rPr>
              <w:t>п</w:t>
            </w:r>
            <w:proofErr w:type="gramEnd"/>
            <w:r w:rsidRPr="00D923BA">
              <w:rPr>
                <w:rFonts w:ascii="Times New Roman" w:hAnsi="Times New Roman" w:cs="Times New Roman"/>
                <w:b/>
                <w:bCs/>
                <w:sz w:val="20"/>
                <w:szCs w:val="20"/>
              </w:rPr>
              <w:t>/п</w:t>
            </w:r>
          </w:p>
        </w:tc>
        <w:tc>
          <w:tcPr>
            <w:tcW w:w="1328" w:type="pct"/>
            <w:tcBorders>
              <w:top w:val="nil"/>
              <w:left w:val="single" w:sz="4" w:space="0" w:color="auto"/>
              <w:right w:val="single" w:sz="4" w:space="0" w:color="auto"/>
            </w:tcBorders>
            <w:shd w:val="clear" w:color="auto" w:fill="auto"/>
            <w:vAlign w:val="center"/>
            <w:hideMark/>
          </w:tcPr>
          <w:p w:rsidR="008E55A5" w:rsidRPr="00D923BA" w:rsidRDefault="008E55A5"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Наименование программы</w:t>
            </w:r>
          </w:p>
        </w:tc>
        <w:tc>
          <w:tcPr>
            <w:tcW w:w="124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E55A5" w:rsidRPr="00D923BA" w:rsidRDefault="008E55A5"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Планируемое финансирование по программе, тыс.руб.</w:t>
            </w:r>
          </w:p>
        </w:tc>
        <w:tc>
          <w:tcPr>
            <w:tcW w:w="1234" w:type="pct"/>
            <w:gridSpan w:val="7"/>
            <w:tcBorders>
              <w:top w:val="single" w:sz="4" w:space="0" w:color="auto"/>
              <w:left w:val="nil"/>
              <w:bottom w:val="single" w:sz="4" w:space="0" w:color="auto"/>
              <w:right w:val="single" w:sz="4" w:space="0" w:color="auto"/>
            </w:tcBorders>
            <w:shd w:val="clear" w:color="auto" w:fill="auto"/>
            <w:vAlign w:val="center"/>
            <w:hideMark/>
          </w:tcPr>
          <w:p w:rsidR="008E55A5" w:rsidRPr="00D923BA" w:rsidRDefault="008E55A5"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Фактическое финансирование по программе, тыс.руб.</w:t>
            </w:r>
          </w:p>
        </w:tc>
        <w:tc>
          <w:tcPr>
            <w:tcW w:w="926" w:type="pct"/>
            <w:gridSpan w:val="5"/>
            <w:tcBorders>
              <w:top w:val="single" w:sz="4" w:space="0" w:color="auto"/>
              <w:left w:val="nil"/>
              <w:bottom w:val="single" w:sz="4" w:space="0" w:color="auto"/>
              <w:right w:val="single" w:sz="4" w:space="0" w:color="auto"/>
            </w:tcBorders>
            <w:shd w:val="clear" w:color="auto" w:fill="auto"/>
            <w:vAlign w:val="center"/>
            <w:hideMark/>
          </w:tcPr>
          <w:p w:rsidR="008E55A5" w:rsidRPr="00D923BA" w:rsidRDefault="008E55A5"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 фактически освоенных средств</w:t>
            </w:r>
          </w:p>
        </w:tc>
      </w:tr>
      <w:tr w:rsidR="008E55A5" w:rsidRPr="00D923BA" w:rsidTr="00A4395E">
        <w:trPr>
          <w:trHeight w:val="246"/>
        </w:trPr>
        <w:tc>
          <w:tcPr>
            <w:tcW w:w="264" w:type="pct"/>
            <w:tcBorders>
              <w:left w:val="single" w:sz="4" w:space="0" w:color="auto"/>
              <w:bottom w:val="single" w:sz="4" w:space="0" w:color="auto"/>
              <w:right w:val="single" w:sz="4" w:space="0" w:color="auto"/>
            </w:tcBorders>
            <w:shd w:val="clear" w:color="auto" w:fill="auto"/>
            <w:vAlign w:val="center"/>
            <w:hideMark/>
          </w:tcPr>
          <w:p w:rsidR="008E55A5" w:rsidRPr="00D923BA" w:rsidRDefault="008E55A5" w:rsidP="00A4395E">
            <w:pPr>
              <w:spacing w:after="0" w:line="240" w:lineRule="auto"/>
              <w:rPr>
                <w:rFonts w:ascii="Times New Roman" w:hAnsi="Times New Roman" w:cs="Times New Roman"/>
                <w:b/>
                <w:bCs/>
                <w:sz w:val="20"/>
                <w:szCs w:val="20"/>
              </w:rPr>
            </w:pPr>
          </w:p>
        </w:tc>
        <w:tc>
          <w:tcPr>
            <w:tcW w:w="1328" w:type="pct"/>
            <w:tcBorders>
              <w:top w:val="nil"/>
              <w:left w:val="single" w:sz="4" w:space="0" w:color="auto"/>
              <w:bottom w:val="single" w:sz="4" w:space="0" w:color="auto"/>
              <w:right w:val="single" w:sz="4" w:space="0" w:color="auto"/>
            </w:tcBorders>
            <w:shd w:val="clear" w:color="auto" w:fill="auto"/>
            <w:vAlign w:val="center"/>
            <w:hideMark/>
          </w:tcPr>
          <w:p w:rsidR="008E55A5" w:rsidRPr="00D923BA" w:rsidRDefault="008E55A5" w:rsidP="00A4395E">
            <w:pPr>
              <w:spacing w:after="0" w:line="240" w:lineRule="auto"/>
              <w:rPr>
                <w:rFonts w:ascii="Times New Roman" w:hAnsi="Times New Roman" w:cs="Times New Roman"/>
                <w:b/>
                <w:bCs/>
                <w:sz w:val="20"/>
                <w:szCs w:val="20"/>
              </w:rPr>
            </w:pPr>
          </w:p>
        </w:tc>
        <w:tc>
          <w:tcPr>
            <w:tcW w:w="633" w:type="pct"/>
            <w:gridSpan w:val="3"/>
            <w:tcBorders>
              <w:top w:val="nil"/>
              <w:left w:val="nil"/>
              <w:bottom w:val="single" w:sz="4" w:space="0" w:color="auto"/>
              <w:right w:val="single" w:sz="4" w:space="0" w:color="auto"/>
            </w:tcBorders>
            <w:shd w:val="clear" w:color="auto" w:fill="auto"/>
            <w:vAlign w:val="center"/>
            <w:hideMark/>
          </w:tcPr>
          <w:p w:rsidR="008E55A5" w:rsidRPr="00D923BA" w:rsidRDefault="008E55A5"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615" w:type="pct"/>
            <w:gridSpan w:val="3"/>
            <w:tcBorders>
              <w:top w:val="nil"/>
              <w:left w:val="nil"/>
              <w:bottom w:val="single" w:sz="4" w:space="0" w:color="auto"/>
              <w:right w:val="single" w:sz="4" w:space="0" w:color="auto"/>
            </w:tcBorders>
            <w:shd w:val="clear" w:color="auto" w:fill="auto"/>
            <w:vAlign w:val="center"/>
            <w:hideMark/>
          </w:tcPr>
          <w:p w:rsidR="008E55A5" w:rsidRPr="00D923BA" w:rsidRDefault="008E55A5"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c>
          <w:tcPr>
            <w:tcW w:w="620" w:type="pct"/>
            <w:gridSpan w:val="4"/>
            <w:tcBorders>
              <w:top w:val="nil"/>
              <w:left w:val="nil"/>
              <w:bottom w:val="single" w:sz="4" w:space="0" w:color="auto"/>
              <w:right w:val="single" w:sz="4" w:space="0" w:color="auto"/>
            </w:tcBorders>
            <w:shd w:val="clear" w:color="auto" w:fill="auto"/>
            <w:vAlign w:val="center"/>
            <w:hideMark/>
          </w:tcPr>
          <w:p w:rsidR="008E55A5" w:rsidRPr="00D923BA" w:rsidRDefault="008E55A5"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614" w:type="pct"/>
            <w:gridSpan w:val="3"/>
            <w:tcBorders>
              <w:top w:val="nil"/>
              <w:left w:val="nil"/>
              <w:bottom w:val="single" w:sz="4" w:space="0" w:color="auto"/>
              <w:right w:val="single" w:sz="4" w:space="0" w:color="auto"/>
            </w:tcBorders>
            <w:shd w:val="clear" w:color="auto" w:fill="auto"/>
            <w:vAlign w:val="center"/>
            <w:hideMark/>
          </w:tcPr>
          <w:p w:rsidR="008E55A5" w:rsidRPr="00D923BA" w:rsidRDefault="008E55A5"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c>
          <w:tcPr>
            <w:tcW w:w="463" w:type="pct"/>
            <w:gridSpan w:val="3"/>
            <w:tcBorders>
              <w:top w:val="nil"/>
              <w:left w:val="nil"/>
              <w:bottom w:val="single" w:sz="4" w:space="0" w:color="auto"/>
              <w:right w:val="single" w:sz="4" w:space="0" w:color="auto"/>
            </w:tcBorders>
            <w:shd w:val="clear" w:color="auto" w:fill="auto"/>
            <w:vAlign w:val="center"/>
            <w:hideMark/>
          </w:tcPr>
          <w:p w:rsidR="008E55A5" w:rsidRPr="00D923BA" w:rsidRDefault="008E55A5"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463" w:type="pct"/>
            <w:gridSpan w:val="2"/>
            <w:tcBorders>
              <w:top w:val="nil"/>
              <w:left w:val="nil"/>
              <w:bottom w:val="single" w:sz="4" w:space="0" w:color="auto"/>
              <w:right w:val="single" w:sz="4" w:space="0" w:color="auto"/>
            </w:tcBorders>
            <w:shd w:val="clear" w:color="auto" w:fill="auto"/>
            <w:vAlign w:val="center"/>
            <w:hideMark/>
          </w:tcPr>
          <w:p w:rsidR="008E55A5" w:rsidRPr="00D923BA" w:rsidRDefault="008E55A5"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r>
      <w:tr w:rsidR="006F5152" w:rsidRPr="00D923BA" w:rsidTr="00A4395E">
        <w:trPr>
          <w:trHeight w:val="224"/>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6F5152" w:rsidRPr="00D923BA" w:rsidRDefault="006F5152"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1</w:t>
            </w:r>
          </w:p>
        </w:tc>
        <w:tc>
          <w:tcPr>
            <w:tcW w:w="1328" w:type="pct"/>
            <w:tcBorders>
              <w:top w:val="nil"/>
              <w:left w:val="nil"/>
              <w:bottom w:val="single" w:sz="4" w:space="0" w:color="auto"/>
              <w:right w:val="single" w:sz="4" w:space="0" w:color="auto"/>
            </w:tcBorders>
            <w:shd w:val="clear" w:color="auto" w:fill="auto"/>
            <w:noWrap/>
            <w:hideMark/>
          </w:tcPr>
          <w:p w:rsidR="006F5152" w:rsidRPr="00D923BA" w:rsidRDefault="006F5152"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2</w:t>
            </w:r>
          </w:p>
        </w:tc>
        <w:tc>
          <w:tcPr>
            <w:tcW w:w="633" w:type="pct"/>
            <w:gridSpan w:val="3"/>
            <w:tcBorders>
              <w:top w:val="nil"/>
              <w:left w:val="nil"/>
              <w:bottom w:val="single" w:sz="4" w:space="0" w:color="auto"/>
              <w:right w:val="single" w:sz="4" w:space="0" w:color="auto"/>
            </w:tcBorders>
            <w:shd w:val="clear" w:color="auto" w:fill="auto"/>
            <w:noWrap/>
            <w:vAlign w:val="center"/>
            <w:hideMark/>
          </w:tcPr>
          <w:p w:rsidR="006F5152" w:rsidRPr="00D923BA" w:rsidRDefault="005B2C91"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3</w:t>
            </w:r>
            <w:r w:rsidR="006F5152" w:rsidRPr="00D923BA">
              <w:rPr>
                <w:rFonts w:ascii="Times New Roman" w:hAnsi="Times New Roman" w:cs="Times New Roman"/>
                <w:b/>
                <w:bCs/>
                <w:sz w:val="20"/>
                <w:szCs w:val="20"/>
              </w:rPr>
              <w:t> </w:t>
            </w:r>
          </w:p>
        </w:tc>
        <w:tc>
          <w:tcPr>
            <w:tcW w:w="615" w:type="pct"/>
            <w:gridSpan w:val="3"/>
            <w:tcBorders>
              <w:top w:val="nil"/>
              <w:left w:val="nil"/>
              <w:bottom w:val="single" w:sz="4" w:space="0" w:color="auto"/>
              <w:right w:val="single" w:sz="4" w:space="0" w:color="auto"/>
            </w:tcBorders>
            <w:shd w:val="clear" w:color="auto" w:fill="auto"/>
            <w:noWrap/>
            <w:vAlign w:val="center"/>
            <w:hideMark/>
          </w:tcPr>
          <w:p w:rsidR="006F5152" w:rsidRPr="00D923BA" w:rsidRDefault="005B2C91"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4</w:t>
            </w:r>
            <w:r w:rsidR="006F5152" w:rsidRPr="00D923BA">
              <w:rPr>
                <w:rFonts w:ascii="Times New Roman" w:hAnsi="Times New Roman" w:cs="Times New Roman"/>
                <w:b/>
                <w:bCs/>
                <w:sz w:val="20"/>
                <w:szCs w:val="20"/>
              </w:rPr>
              <w:t> </w:t>
            </w:r>
          </w:p>
        </w:tc>
        <w:tc>
          <w:tcPr>
            <w:tcW w:w="620" w:type="pct"/>
            <w:gridSpan w:val="4"/>
            <w:tcBorders>
              <w:top w:val="nil"/>
              <w:left w:val="nil"/>
              <w:bottom w:val="single" w:sz="4" w:space="0" w:color="auto"/>
              <w:right w:val="single" w:sz="4" w:space="0" w:color="auto"/>
            </w:tcBorders>
            <w:shd w:val="clear" w:color="auto" w:fill="auto"/>
            <w:noWrap/>
            <w:vAlign w:val="center"/>
            <w:hideMark/>
          </w:tcPr>
          <w:p w:rsidR="006F5152" w:rsidRPr="00D923BA" w:rsidRDefault="005B2C91"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5</w:t>
            </w:r>
            <w:r w:rsidR="006F5152" w:rsidRPr="00D923BA">
              <w:rPr>
                <w:rFonts w:ascii="Times New Roman" w:hAnsi="Times New Roman" w:cs="Times New Roman"/>
                <w:b/>
                <w:bCs/>
                <w:sz w:val="20"/>
                <w:szCs w:val="20"/>
              </w:rPr>
              <w:t> </w:t>
            </w:r>
          </w:p>
        </w:tc>
        <w:tc>
          <w:tcPr>
            <w:tcW w:w="614" w:type="pct"/>
            <w:gridSpan w:val="3"/>
            <w:tcBorders>
              <w:top w:val="nil"/>
              <w:left w:val="nil"/>
              <w:bottom w:val="single" w:sz="4" w:space="0" w:color="auto"/>
              <w:right w:val="single" w:sz="4" w:space="0" w:color="auto"/>
            </w:tcBorders>
            <w:shd w:val="clear" w:color="auto" w:fill="auto"/>
            <w:noWrap/>
            <w:vAlign w:val="center"/>
            <w:hideMark/>
          </w:tcPr>
          <w:p w:rsidR="006F5152" w:rsidRPr="00D923BA" w:rsidRDefault="006F5152"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 </w:t>
            </w:r>
            <w:r w:rsidR="005B2C91" w:rsidRPr="00D923BA">
              <w:rPr>
                <w:rFonts w:ascii="Times New Roman" w:hAnsi="Times New Roman" w:cs="Times New Roman"/>
                <w:b/>
                <w:bCs/>
                <w:sz w:val="20"/>
                <w:szCs w:val="20"/>
              </w:rPr>
              <w:t>6</w:t>
            </w:r>
          </w:p>
        </w:tc>
        <w:tc>
          <w:tcPr>
            <w:tcW w:w="463" w:type="pct"/>
            <w:gridSpan w:val="3"/>
            <w:tcBorders>
              <w:top w:val="nil"/>
              <w:left w:val="nil"/>
              <w:bottom w:val="single" w:sz="4" w:space="0" w:color="auto"/>
              <w:right w:val="single" w:sz="4" w:space="0" w:color="auto"/>
            </w:tcBorders>
            <w:shd w:val="clear" w:color="auto" w:fill="auto"/>
            <w:noWrap/>
            <w:vAlign w:val="center"/>
            <w:hideMark/>
          </w:tcPr>
          <w:p w:rsidR="006F5152" w:rsidRPr="00D923BA" w:rsidRDefault="006F5152"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 </w:t>
            </w:r>
            <w:r w:rsidR="005B2C91" w:rsidRPr="00D923BA">
              <w:rPr>
                <w:rFonts w:ascii="Times New Roman" w:hAnsi="Times New Roman" w:cs="Times New Roman"/>
                <w:b/>
                <w:bCs/>
                <w:sz w:val="20"/>
                <w:szCs w:val="20"/>
              </w:rPr>
              <w:t>7</w:t>
            </w:r>
          </w:p>
        </w:tc>
        <w:tc>
          <w:tcPr>
            <w:tcW w:w="463" w:type="pct"/>
            <w:gridSpan w:val="2"/>
            <w:tcBorders>
              <w:top w:val="nil"/>
              <w:left w:val="nil"/>
              <w:bottom w:val="single" w:sz="4" w:space="0" w:color="auto"/>
              <w:right w:val="single" w:sz="4" w:space="0" w:color="auto"/>
            </w:tcBorders>
            <w:shd w:val="clear" w:color="auto" w:fill="auto"/>
            <w:noWrap/>
            <w:vAlign w:val="center"/>
            <w:hideMark/>
          </w:tcPr>
          <w:p w:rsidR="006F5152" w:rsidRPr="00D923BA" w:rsidRDefault="006F5152"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 </w:t>
            </w:r>
            <w:r w:rsidR="005B2C91" w:rsidRPr="00D923BA">
              <w:rPr>
                <w:rFonts w:ascii="Times New Roman" w:hAnsi="Times New Roman" w:cs="Times New Roman"/>
                <w:b/>
                <w:bCs/>
                <w:sz w:val="20"/>
                <w:szCs w:val="20"/>
              </w:rPr>
              <w:t>8</w:t>
            </w:r>
          </w:p>
        </w:tc>
      </w:tr>
      <w:tr w:rsidR="00552AD6" w:rsidRPr="00D923BA" w:rsidTr="008C6BB6">
        <w:trPr>
          <w:trHeight w:val="258"/>
        </w:trPr>
        <w:tc>
          <w:tcPr>
            <w:tcW w:w="5000" w:type="pct"/>
            <w:gridSpan w:val="20"/>
            <w:tcBorders>
              <w:top w:val="single" w:sz="4" w:space="0" w:color="auto"/>
              <w:left w:val="single" w:sz="4" w:space="0" w:color="auto"/>
              <w:bottom w:val="nil"/>
              <w:right w:val="single" w:sz="4" w:space="0" w:color="auto"/>
            </w:tcBorders>
            <w:shd w:val="clear" w:color="auto" w:fill="auto"/>
            <w:vAlign w:val="center"/>
            <w:hideMark/>
          </w:tcPr>
          <w:p w:rsidR="00552AD6" w:rsidRPr="00D923BA" w:rsidRDefault="00552AD6" w:rsidP="00A4395E">
            <w:pPr>
              <w:spacing w:after="0" w:line="240" w:lineRule="auto"/>
              <w:rPr>
                <w:rFonts w:ascii="Times New Roman" w:hAnsi="Times New Roman" w:cs="Times New Roman"/>
                <w:b/>
                <w:bCs/>
                <w:sz w:val="20"/>
                <w:szCs w:val="20"/>
              </w:rPr>
            </w:pPr>
            <w:r w:rsidRPr="00D923BA">
              <w:rPr>
                <w:rFonts w:ascii="Times New Roman" w:hAnsi="Times New Roman" w:cs="Times New Roman"/>
                <w:b/>
                <w:bCs/>
                <w:sz w:val="20"/>
                <w:szCs w:val="20"/>
              </w:rPr>
              <w:t>СОЦИАЛЬНАЯ СФЕРА</w:t>
            </w:r>
          </w:p>
        </w:tc>
      </w:tr>
      <w:tr w:rsidR="006F5152" w:rsidRPr="00D923BA" w:rsidTr="008C6BB6">
        <w:trPr>
          <w:trHeight w:val="1342"/>
        </w:trPr>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6F5152" w:rsidRPr="00D923BA" w:rsidRDefault="006F5152"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1</w:t>
            </w:r>
          </w:p>
        </w:tc>
        <w:tc>
          <w:tcPr>
            <w:tcW w:w="1328" w:type="pct"/>
            <w:tcBorders>
              <w:top w:val="single" w:sz="4" w:space="0" w:color="auto"/>
              <w:left w:val="nil"/>
              <w:bottom w:val="single" w:sz="4" w:space="0" w:color="auto"/>
              <w:right w:val="single" w:sz="4" w:space="0" w:color="auto"/>
            </w:tcBorders>
            <w:shd w:val="clear" w:color="auto" w:fill="auto"/>
          </w:tcPr>
          <w:p w:rsidR="006F5152" w:rsidRPr="00D923BA" w:rsidRDefault="006F5152" w:rsidP="00BB0073">
            <w:pPr>
              <w:spacing w:after="0" w:line="240" w:lineRule="auto"/>
              <w:jc w:val="both"/>
              <w:rPr>
                <w:rFonts w:ascii="Times New Roman" w:hAnsi="Times New Roman" w:cs="Times New Roman"/>
                <w:bCs/>
                <w:sz w:val="20"/>
                <w:szCs w:val="20"/>
              </w:rPr>
            </w:pPr>
            <w:r w:rsidRPr="00D923BA">
              <w:rPr>
                <w:rFonts w:ascii="Times New Roman" w:hAnsi="Times New Roman" w:cs="Times New Roman"/>
                <w:bCs/>
                <w:sz w:val="20"/>
                <w:szCs w:val="20"/>
              </w:rPr>
              <w:t>Муниципа</w:t>
            </w:r>
            <w:r w:rsidR="008E55A5" w:rsidRPr="00D923BA">
              <w:rPr>
                <w:rFonts w:ascii="Times New Roman" w:hAnsi="Times New Roman" w:cs="Times New Roman"/>
                <w:bCs/>
                <w:sz w:val="20"/>
                <w:szCs w:val="20"/>
              </w:rPr>
              <w:t>льная программа</w:t>
            </w:r>
            <w:r w:rsidRPr="00D923BA">
              <w:rPr>
                <w:rFonts w:ascii="Times New Roman" w:hAnsi="Times New Roman" w:cs="Times New Roman"/>
                <w:bCs/>
                <w:sz w:val="20"/>
                <w:szCs w:val="20"/>
              </w:rPr>
              <w:t xml:space="preserve"> «Развитие образования, создание условий для социализации обучающихся и воспитанников в городе Бердске»</w:t>
            </w:r>
          </w:p>
        </w:tc>
        <w:tc>
          <w:tcPr>
            <w:tcW w:w="633" w:type="pct"/>
            <w:gridSpan w:val="3"/>
            <w:tcBorders>
              <w:top w:val="single" w:sz="4" w:space="0" w:color="auto"/>
              <w:left w:val="nil"/>
              <w:bottom w:val="single" w:sz="4" w:space="0" w:color="auto"/>
              <w:right w:val="single" w:sz="4" w:space="0" w:color="auto"/>
            </w:tcBorders>
            <w:shd w:val="clear" w:color="auto" w:fill="auto"/>
            <w:vAlign w:val="center"/>
          </w:tcPr>
          <w:p w:rsidR="006F5152" w:rsidRPr="00D923BA" w:rsidRDefault="00555B9C"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920 711,6</w:t>
            </w:r>
          </w:p>
        </w:tc>
        <w:tc>
          <w:tcPr>
            <w:tcW w:w="615" w:type="pct"/>
            <w:gridSpan w:val="3"/>
            <w:tcBorders>
              <w:top w:val="single" w:sz="4" w:space="0" w:color="auto"/>
              <w:left w:val="nil"/>
              <w:bottom w:val="single" w:sz="4" w:space="0" w:color="auto"/>
              <w:right w:val="single" w:sz="4" w:space="0" w:color="auto"/>
            </w:tcBorders>
            <w:shd w:val="clear" w:color="auto" w:fill="auto"/>
            <w:vAlign w:val="center"/>
          </w:tcPr>
          <w:p w:rsidR="006F5152" w:rsidRPr="00D923BA" w:rsidRDefault="00555B9C"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470 655,8</w:t>
            </w:r>
          </w:p>
        </w:tc>
        <w:tc>
          <w:tcPr>
            <w:tcW w:w="620" w:type="pct"/>
            <w:gridSpan w:val="4"/>
            <w:tcBorders>
              <w:top w:val="single" w:sz="4" w:space="0" w:color="auto"/>
              <w:left w:val="nil"/>
              <w:bottom w:val="single" w:sz="4" w:space="0" w:color="auto"/>
              <w:right w:val="single" w:sz="4" w:space="0" w:color="auto"/>
            </w:tcBorders>
            <w:shd w:val="clear" w:color="auto" w:fill="auto"/>
            <w:vAlign w:val="center"/>
          </w:tcPr>
          <w:p w:rsidR="006F5152" w:rsidRPr="00D923BA" w:rsidRDefault="00555B9C"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920 711,6</w:t>
            </w:r>
          </w:p>
        </w:tc>
        <w:tc>
          <w:tcPr>
            <w:tcW w:w="614" w:type="pct"/>
            <w:gridSpan w:val="3"/>
            <w:tcBorders>
              <w:top w:val="single" w:sz="4" w:space="0" w:color="auto"/>
              <w:left w:val="nil"/>
              <w:bottom w:val="single" w:sz="4" w:space="0" w:color="auto"/>
              <w:right w:val="single" w:sz="4" w:space="0" w:color="auto"/>
            </w:tcBorders>
            <w:shd w:val="clear" w:color="auto" w:fill="auto"/>
            <w:vAlign w:val="center"/>
          </w:tcPr>
          <w:p w:rsidR="006F5152" w:rsidRPr="00D923BA" w:rsidRDefault="00555B9C"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470 655,8</w:t>
            </w:r>
          </w:p>
        </w:tc>
        <w:tc>
          <w:tcPr>
            <w:tcW w:w="463" w:type="pct"/>
            <w:gridSpan w:val="3"/>
            <w:tcBorders>
              <w:top w:val="single" w:sz="4" w:space="0" w:color="auto"/>
              <w:left w:val="nil"/>
              <w:bottom w:val="single" w:sz="4" w:space="0" w:color="auto"/>
              <w:right w:val="single" w:sz="4" w:space="0" w:color="auto"/>
            </w:tcBorders>
            <w:shd w:val="clear" w:color="auto" w:fill="auto"/>
            <w:vAlign w:val="center"/>
          </w:tcPr>
          <w:p w:rsidR="006F5152" w:rsidRPr="00D923BA" w:rsidRDefault="00555B9C"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c>
          <w:tcPr>
            <w:tcW w:w="463" w:type="pct"/>
            <w:gridSpan w:val="2"/>
            <w:tcBorders>
              <w:top w:val="single" w:sz="4" w:space="0" w:color="auto"/>
              <w:left w:val="nil"/>
              <w:bottom w:val="single" w:sz="4" w:space="0" w:color="auto"/>
              <w:right w:val="single" w:sz="4" w:space="0" w:color="auto"/>
            </w:tcBorders>
            <w:shd w:val="clear" w:color="auto" w:fill="auto"/>
            <w:vAlign w:val="center"/>
          </w:tcPr>
          <w:p w:rsidR="006F5152" w:rsidRPr="00D923BA" w:rsidRDefault="00555B9C"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r>
      <w:tr w:rsidR="005A6670" w:rsidRPr="00D923BA" w:rsidTr="008C6BB6">
        <w:trPr>
          <w:trHeight w:val="1571"/>
        </w:trPr>
        <w:tc>
          <w:tcPr>
            <w:tcW w:w="264" w:type="pct"/>
            <w:tcBorders>
              <w:top w:val="nil"/>
              <w:left w:val="single" w:sz="4" w:space="0" w:color="auto"/>
              <w:bottom w:val="single" w:sz="4" w:space="0" w:color="auto"/>
              <w:right w:val="single" w:sz="4" w:space="0" w:color="auto"/>
            </w:tcBorders>
            <w:shd w:val="clear" w:color="auto" w:fill="auto"/>
            <w:hideMark/>
          </w:tcPr>
          <w:p w:rsidR="005A6670" w:rsidRPr="00D923BA" w:rsidRDefault="005A667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2</w:t>
            </w:r>
          </w:p>
        </w:tc>
        <w:tc>
          <w:tcPr>
            <w:tcW w:w="1328" w:type="pct"/>
            <w:tcBorders>
              <w:top w:val="nil"/>
              <w:left w:val="nil"/>
              <w:bottom w:val="single" w:sz="4" w:space="0" w:color="auto"/>
              <w:right w:val="single" w:sz="4" w:space="0" w:color="auto"/>
            </w:tcBorders>
            <w:shd w:val="clear" w:color="auto" w:fill="auto"/>
            <w:hideMark/>
          </w:tcPr>
          <w:p w:rsidR="005A6670" w:rsidRPr="00D923BA" w:rsidRDefault="005A6670" w:rsidP="00A4395E">
            <w:pPr>
              <w:spacing w:after="0" w:line="240" w:lineRule="auto"/>
              <w:jc w:val="both"/>
              <w:rPr>
                <w:rFonts w:ascii="Times New Roman" w:hAnsi="Times New Roman" w:cs="Times New Roman"/>
                <w:bCs/>
                <w:sz w:val="20"/>
                <w:szCs w:val="20"/>
              </w:rPr>
            </w:pPr>
            <w:r w:rsidRPr="00D923BA">
              <w:rPr>
                <w:rFonts w:ascii="Times New Roman" w:hAnsi="Times New Roman" w:cs="Times New Roman"/>
                <w:bCs/>
                <w:sz w:val="20"/>
                <w:szCs w:val="20"/>
              </w:rPr>
              <w:t>Государственная программа Новосибирской области «Построение и развитие аппаратно-программного комплекса «Безопасный город» в Новосибирской области»</w:t>
            </w:r>
          </w:p>
        </w:tc>
        <w:tc>
          <w:tcPr>
            <w:tcW w:w="629" w:type="pct"/>
            <w:gridSpan w:val="2"/>
            <w:tcBorders>
              <w:top w:val="single" w:sz="4" w:space="0" w:color="auto"/>
              <w:left w:val="nil"/>
              <w:bottom w:val="single" w:sz="4" w:space="0" w:color="auto"/>
              <w:right w:val="single" w:sz="4" w:space="0" w:color="auto"/>
            </w:tcBorders>
            <w:shd w:val="clear" w:color="auto" w:fill="auto"/>
            <w:vAlign w:val="center"/>
            <w:hideMark/>
          </w:tcPr>
          <w:p w:rsidR="005A6670" w:rsidRPr="00D923BA" w:rsidRDefault="005A6670"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700,0</w:t>
            </w:r>
          </w:p>
        </w:tc>
        <w:tc>
          <w:tcPr>
            <w:tcW w:w="61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A6670" w:rsidRPr="00D923BA" w:rsidRDefault="005A6670"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2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A6670" w:rsidRPr="00D923BA" w:rsidRDefault="000E7059"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700,0</w:t>
            </w:r>
          </w:p>
        </w:tc>
        <w:tc>
          <w:tcPr>
            <w:tcW w:w="61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A6670" w:rsidRPr="00D923BA" w:rsidRDefault="005A6670"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A6670" w:rsidRPr="00D923BA" w:rsidRDefault="000E7059"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700,0</w:t>
            </w:r>
          </w:p>
        </w:tc>
        <w:tc>
          <w:tcPr>
            <w:tcW w:w="46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5A6670" w:rsidRPr="00D923BA" w:rsidRDefault="005A6670"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r>
      <w:tr w:rsidR="00B529DA" w:rsidRPr="00D923BA" w:rsidTr="008C6BB6">
        <w:trPr>
          <w:trHeight w:val="1750"/>
        </w:trPr>
        <w:tc>
          <w:tcPr>
            <w:tcW w:w="264" w:type="pct"/>
            <w:tcBorders>
              <w:top w:val="nil"/>
              <w:left w:val="single" w:sz="4" w:space="0" w:color="auto"/>
              <w:bottom w:val="single" w:sz="4" w:space="0" w:color="auto"/>
              <w:right w:val="single" w:sz="4" w:space="0" w:color="auto"/>
            </w:tcBorders>
            <w:shd w:val="clear" w:color="auto" w:fill="auto"/>
          </w:tcPr>
          <w:p w:rsidR="00B529DA"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3</w:t>
            </w:r>
          </w:p>
        </w:tc>
        <w:tc>
          <w:tcPr>
            <w:tcW w:w="1328" w:type="pct"/>
            <w:tcBorders>
              <w:top w:val="nil"/>
              <w:left w:val="nil"/>
              <w:bottom w:val="single" w:sz="4" w:space="0" w:color="auto"/>
              <w:right w:val="single" w:sz="4" w:space="0" w:color="auto"/>
            </w:tcBorders>
            <w:shd w:val="clear" w:color="auto" w:fill="auto"/>
          </w:tcPr>
          <w:p w:rsidR="00B529DA" w:rsidRPr="00D923BA" w:rsidRDefault="005D0829" w:rsidP="00A4395E">
            <w:pPr>
              <w:spacing w:after="0" w:line="240" w:lineRule="auto"/>
              <w:jc w:val="both"/>
              <w:rPr>
                <w:rFonts w:ascii="Times New Roman" w:hAnsi="Times New Roman" w:cs="Times New Roman"/>
                <w:bCs/>
                <w:sz w:val="20"/>
                <w:szCs w:val="20"/>
              </w:rPr>
            </w:pPr>
            <w:r w:rsidRPr="00D923BA">
              <w:rPr>
                <w:rFonts w:ascii="Times New Roman" w:hAnsi="Times New Roman" w:cs="Times New Roman"/>
                <w:bCs/>
                <w:sz w:val="20"/>
                <w:szCs w:val="20"/>
              </w:rPr>
              <w:t xml:space="preserve">Государственная программа Российской Федерации </w:t>
            </w:r>
            <w:r w:rsidR="00B529DA" w:rsidRPr="00D923BA">
              <w:rPr>
                <w:rFonts w:ascii="Times New Roman" w:hAnsi="Times New Roman" w:cs="Times New Roman"/>
                <w:bCs/>
                <w:sz w:val="20"/>
                <w:szCs w:val="20"/>
              </w:rPr>
              <w:t>«Защита населения и территорий от чрезвычайных ситуаций, обеспечение пожарной безопасности и безопасности людей на водных объектах»</w:t>
            </w:r>
          </w:p>
        </w:tc>
        <w:tc>
          <w:tcPr>
            <w:tcW w:w="3408" w:type="pct"/>
            <w:gridSpan w:val="18"/>
            <w:tcBorders>
              <w:top w:val="single" w:sz="4" w:space="0" w:color="auto"/>
              <w:left w:val="nil"/>
              <w:bottom w:val="single" w:sz="4" w:space="0" w:color="auto"/>
              <w:right w:val="single" w:sz="4" w:space="0" w:color="000000"/>
            </w:tcBorders>
            <w:shd w:val="clear" w:color="auto" w:fill="auto"/>
          </w:tcPr>
          <w:p w:rsidR="00AE1CDF" w:rsidRPr="00D923BA" w:rsidRDefault="00AE1CDF" w:rsidP="00A4395E">
            <w:pPr>
              <w:spacing w:after="0" w:line="240" w:lineRule="auto"/>
              <w:jc w:val="both"/>
              <w:rPr>
                <w:rFonts w:ascii="Times New Roman" w:hAnsi="Times New Roman" w:cs="Times New Roman"/>
                <w:bCs/>
                <w:sz w:val="20"/>
                <w:szCs w:val="20"/>
              </w:rPr>
            </w:pPr>
            <w:r w:rsidRPr="00D923BA">
              <w:rPr>
                <w:rFonts w:ascii="Times New Roman" w:hAnsi="Times New Roman" w:cs="Times New Roman"/>
                <w:bCs/>
                <w:sz w:val="20"/>
                <w:szCs w:val="20"/>
              </w:rPr>
              <w:t>Минимизация социального, экономического и экологического ущерба, наносимого населению, экономике и природной среде от ведения и вследствие ведения военных конфликтов, совершения террористических актов, чрезвычайных ситуаций природного и техногенного характера, пожаров и происшествий на водных объектах.</w:t>
            </w:r>
          </w:p>
          <w:p w:rsidR="00B529DA" w:rsidRPr="00D923BA" w:rsidRDefault="00AE1CDF" w:rsidP="00A4395E">
            <w:pPr>
              <w:spacing w:after="0" w:line="240" w:lineRule="auto"/>
              <w:jc w:val="both"/>
              <w:rPr>
                <w:rFonts w:ascii="Times New Roman" w:hAnsi="Times New Roman" w:cs="Times New Roman"/>
                <w:bCs/>
                <w:sz w:val="20"/>
                <w:szCs w:val="20"/>
              </w:rPr>
            </w:pPr>
            <w:r w:rsidRPr="00D923BA">
              <w:rPr>
                <w:rFonts w:ascii="Times New Roman" w:hAnsi="Times New Roman" w:cs="Times New Roman"/>
                <w:bCs/>
                <w:sz w:val="20"/>
                <w:szCs w:val="20"/>
              </w:rPr>
              <w:t>Участие субъектов РФ в реализации Программы осуществляется в рамках реализации своих полномочий, а так же региональных государственных программ в сфере гражданской обороны, защиты населения. Участие через ГП НСО «Построение и развитие аппаратно-программного комплекса «Безопасный город» в Новосибирской области» подпрограмма «Построение и развитие аппаратно-программного комплекса «Безопасный город». Подпрограмма «Создание системы обеспечения вызова экстренных оперативных служб по единому номеру «112» в Российской Федерации»</w:t>
            </w:r>
          </w:p>
        </w:tc>
      </w:tr>
      <w:tr w:rsidR="002644DA" w:rsidRPr="00D923BA" w:rsidTr="008C6BB6">
        <w:trPr>
          <w:trHeight w:val="1541"/>
        </w:trPr>
        <w:tc>
          <w:tcPr>
            <w:tcW w:w="264" w:type="pct"/>
            <w:tcBorders>
              <w:top w:val="nil"/>
              <w:left w:val="single" w:sz="4" w:space="0" w:color="auto"/>
              <w:bottom w:val="single" w:sz="4" w:space="0" w:color="auto"/>
              <w:right w:val="single" w:sz="4" w:space="0" w:color="auto"/>
            </w:tcBorders>
            <w:shd w:val="clear" w:color="auto" w:fill="auto"/>
            <w:hideMark/>
          </w:tcPr>
          <w:p w:rsidR="002644DA" w:rsidRPr="00D923BA" w:rsidRDefault="002644DA"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4</w:t>
            </w:r>
          </w:p>
        </w:tc>
        <w:tc>
          <w:tcPr>
            <w:tcW w:w="1328" w:type="pct"/>
            <w:tcBorders>
              <w:top w:val="nil"/>
              <w:left w:val="nil"/>
              <w:bottom w:val="single" w:sz="4" w:space="0" w:color="auto"/>
              <w:right w:val="single" w:sz="4" w:space="0" w:color="auto"/>
            </w:tcBorders>
            <w:shd w:val="clear" w:color="auto" w:fill="auto"/>
            <w:hideMark/>
          </w:tcPr>
          <w:p w:rsidR="002644DA" w:rsidRPr="00D923BA" w:rsidRDefault="002644DA" w:rsidP="00A4395E">
            <w:pPr>
              <w:spacing w:after="0" w:line="240" w:lineRule="auto"/>
              <w:jc w:val="both"/>
              <w:rPr>
                <w:rFonts w:ascii="Times New Roman" w:hAnsi="Times New Roman" w:cs="Times New Roman"/>
                <w:bCs/>
                <w:sz w:val="20"/>
                <w:szCs w:val="20"/>
              </w:rPr>
            </w:pPr>
            <w:r w:rsidRPr="00D923BA">
              <w:rPr>
                <w:rFonts w:ascii="Times New Roman" w:hAnsi="Times New Roman" w:cs="Times New Roman"/>
                <w:bCs/>
                <w:sz w:val="20"/>
                <w:szCs w:val="20"/>
              </w:rPr>
              <w:t>Государственная программа Новосибирской области «Развитие образования, создание условий для социализации детей и учащейся молодежи в Новосибирской области»</w:t>
            </w:r>
          </w:p>
        </w:tc>
        <w:tc>
          <w:tcPr>
            <w:tcW w:w="637" w:type="pct"/>
            <w:gridSpan w:val="4"/>
            <w:tcBorders>
              <w:top w:val="single" w:sz="4" w:space="0" w:color="auto"/>
              <w:left w:val="nil"/>
              <w:bottom w:val="single" w:sz="4" w:space="0" w:color="auto"/>
              <w:right w:val="single" w:sz="4" w:space="0" w:color="auto"/>
            </w:tcBorders>
            <w:shd w:val="clear" w:color="auto" w:fill="auto"/>
            <w:vAlign w:val="center"/>
            <w:hideMark/>
          </w:tcPr>
          <w:p w:rsidR="002644DA" w:rsidRPr="00D923BA" w:rsidRDefault="00027467"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22 673,4</w:t>
            </w:r>
          </w:p>
        </w:tc>
        <w:tc>
          <w:tcPr>
            <w:tcW w:w="68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644DA" w:rsidRPr="00D923BA" w:rsidRDefault="002644DA"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644DA" w:rsidRPr="00D923BA" w:rsidRDefault="00027467"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22 673,4</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644DA" w:rsidRPr="00D923BA" w:rsidRDefault="002644DA"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4DA" w:rsidRPr="00D923BA" w:rsidRDefault="00423BB9"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c>
          <w:tcPr>
            <w:tcW w:w="459" w:type="pct"/>
            <w:tcBorders>
              <w:top w:val="single" w:sz="4" w:space="0" w:color="auto"/>
              <w:left w:val="single" w:sz="4" w:space="0" w:color="auto"/>
              <w:bottom w:val="single" w:sz="4" w:space="0" w:color="auto"/>
              <w:right w:val="single" w:sz="4" w:space="0" w:color="000000"/>
            </w:tcBorders>
            <w:shd w:val="clear" w:color="auto" w:fill="auto"/>
            <w:vAlign w:val="center"/>
          </w:tcPr>
          <w:p w:rsidR="002644DA" w:rsidRPr="00D923BA" w:rsidRDefault="002644DA"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r>
      <w:tr w:rsidR="006F5152" w:rsidRPr="00D923BA" w:rsidTr="008C6BB6">
        <w:trPr>
          <w:trHeight w:val="1367"/>
        </w:trPr>
        <w:tc>
          <w:tcPr>
            <w:tcW w:w="264" w:type="pct"/>
            <w:tcBorders>
              <w:top w:val="nil"/>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5</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6F5152" w:rsidP="00A4395E">
            <w:pPr>
              <w:spacing w:after="0" w:line="240" w:lineRule="auto"/>
              <w:jc w:val="both"/>
              <w:rPr>
                <w:rFonts w:ascii="Times New Roman" w:hAnsi="Times New Roman" w:cs="Times New Roman"/>
                <w:bCs/>
                <w:sz w:val="20"/>
                <w:szCs w:val="20"/>
              </w:rPr>
            </w:pPr>
            <w:r w:rsidRPr="00D923BA">
              <w:rPr>
                <w:rFonts w:ascii="Times New Roman" w:hAnsi="Times New Roman" w:cs="Times New Roman"/>
                <w:bCs/>
                <w:sz w:val="20"/>
                <w:szCs w:val="20"/>
              </w:rPr>
              <w:t>Государственная программа Российской Федерации «Доступная среда»</w:t>
            </w:r>
          </w:p>
        </w:tc>
        <w:tc>
          <w:tcPr>
            <w:tcW w:w="3408" w:type="pct"/>
            <w:gridSpan w:val="18"/>
            <w:tcBorders>
              <w:top w:val="single" w:sz="4" w:space="0" w:color="auto"/>
              <w:left w:val="nil"/>
              <w:bottom w:val="single" w:sz="4" w:space="0" w:color="auto"/>
              <w:right w:val="single" w:sz="4" w:space="0" w:color="000000"/>
            </w:tcBorders>
            <w:shd w:val="clear" w:color="auto" w:fill="auto"/>
            <w:hideMark/>
          </w:tcPr>
          <w:p w:rsidR="006F5152" w:rsidRPr="00D923BA" w:rsidRDefault="006F5152" w:rsidP="00A4395E">
            <w:pPr>
              <w:spacing w:after="0" w:line="240" w:lineRule="auto"/>
              <w:jc w:val="both"/>
              <w:rPr>
                <w:rFonts w:ascii="Times New Roman" w:hAnsi="Times New Roman" w:cs="Times New Roman"/>
                <w:bCs/>
                <w:sz w:val="20"/>
                <w:szCs w:val="20"/>
              </w:rPr>
            </w:pPr>
            <w:r w:rsidRPr="00D923BA">
              <w:rPr>
                <w:rFonts w:ascii="Times New Roman" w:hAnsi="Times New Roman" w:cs="Times New Roman"/>
                <w:bCs/>
                <w:sz w:val="20"/>
                <w:szCs w:val="20"/>
              </w:rPr>
              <w:t>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За счет средств ФБ предусмотрено софинансирование мероприятий региональных программ (ГП НСО «Развитие системы социальной поддержки населения и улучшение социального положения семей с детьми в Новосибирской области»)</w:t>
            </w:r>
          </w:p>
        </w:tc>
      </w:tr>
      <w:tr w:rsidR="006F5152" w:rsidRPr="00D923BA" w:rsidTr="008C6BB6">
        <w:trPr>
          <w:trHeight w:val="878"/>
        </w:trPr>
        <w:tc>
          <w:tcPr>
            <w:tcW w:w="264" w:type="pct"/>
            <w:tcBorders>
              <w:top w:val="nil"/>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6</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6F5152" w:rsidP="00BB0073">
            <w:pPr>
              <w:spacing w:after="0" w:line="240" w:lineRule="auto"/>
              <w:jc w:val="both"/>
              <w:rPr>
                <w:rFonts w:ascii="Times New Roman" w:hAnsi="Times New Roman" w:cs="Times New Roman"/>
                <w:bCs/>
                <w:sz w:val="20"/>
                <w:szCs w:val="20"/>
              </w:rPr>
            </w:pPr>
            <w:r w:rsidRPr="00D923BA">
              <w:rPr>
                <w:rFonts w:ascii="Times New Roman" w:hAnsi="Times New Roman" w:cs="Times New Roman"/>
                <w:bCs/>
                <w:sz w:val="20"/>
                <w:szCs w:val="20"/>
              </w:rPr>
              <w:t>Муниципальная программа «Развитие физической культуры и спорта в городе Бердске»</w:t>
            </w:r>
          </w:p>
        </w:tc>
        <w:tc>
          <w:tcPr>
            <w:tcW w:w="637" w:type="pct"/>
            <w:gridSpan w:val="4"/>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15"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555B9C"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103 633,1</w:t>
            </w:r>
          </w:p>
        </w:tc>
        <w:tc>
          <w:tcPr>
            <w:tcW w:w="616"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14"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555B9C"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103 633,1</w:t>
            </w:r>
          </w:p>
        </w:tc>
        <w:tc>
          <w:tcPr>
            <w:tcW w:w="463"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63" w:type="pct"/>
            <w:gridSpan w:val="2"/>
            <w:tcBorders>
              <w:top w:val="nil"/>
              <w:left w:val="nil"/>
              <w:bottom w:val="single" w:sz="4" w:space="0" w:color="auto"/>
              <w:right w:val="single" w:sz="4" w:space="0" w:color="auto"/>
            </w:tcBorders>
            <w:shd w:val="clear" w:color="auto" w:fill="auto"/>
            <w:vAlign w:val="center"/>
            <w:hideMark/>
          </w:tcPr>
          <w:p w:rsidR="006F5152" w:rsidRPr="00D923BA" w:rsidRDefault="00555B9C"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r>
      <w:tr w:rsidR="00A87FE9" w:rsidRPr="00D923BA" w:rsidTr="008C6BB6">
        <w:trPr>
          <w:trHeight w:val="1188"/>
        </w:trPr>
        <w:tc>
          <w:tcPr>
            <w:tcW w:w="264" w:type="pct"/>
            <w:tcBorders>
              <w:top w:val="nil"/>
              <w:left w:val="single" w:sz="4" w:space="0" w:color="auto"/>
              <w:bottom w:val="single" w:sz="4" w:space="0" w:color="auto"/>
              <w:right w:val="single" w:sz="4" w:space="0" w:color="auto"/>
            </w:tcBorders>
            <w:shd w:val="clear" w:color="auto" w:fill="auto"/>
            <w:hideMark/>
          </w:tcPr>
          <w:p w:rsidR="00A87FE9" w:rsidRPr="00D923BA" w:rsidRDefault="00A87FE9"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7</w:t>
            </w:r>
          </w:p>
        </w:tc>
        <w:tc>
          <w:tcPr>
            <w:tcW w:w="1328" w:type="pct"/>
            <w:tcBorders>
              <w:top w:val="nil"/>
              <w:left w:val="nil"/>
              <w:bottom w:val="single" w:sz="4" w:space="0" w:color="auto"/>
              <w:right w:val="single" w:sz="4" w:space="0" w:color="auto"/>
            </w:tcBorders>
            <w:shd w:val="clear" w:color="auto" w:fill="auto"/>
            <w:hideMark/>
          </w:tcPr>
          <w:p w:rsidR="00A87FE9" w:rsidRPr="00D923BA" w:rsidRDefault="00A87FE9"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 xml:space="preserve">Государственная программа Новосибирской области «Развитие физической культуры </w:t>
            </w:r>
            <w:r w:rsidR="003A3B17" w:rsidRPr="00D923BA">
              <w:rPr>
                <w:rFonts w:ascii="Times New Roman" w:hAnsi="Times New Roman" w:cs="Times New Roman"/>
                <w:sz w:val="20"/>
                <w:szCs w:val="20"/>
              </w:rPr>
              <w:t>и спорта в Новосибирской области</w:t>
            </w:r>
            <w:r w:rsidRPr="00D923BA">
              <w:rPr>
                <w:rFonts w:ascii="Times New Roman" w:hAnsi="Times New Roman" w:cs="Times New Roman"/>
                <w:sz w:val="20"/>
                <w:szCs w:val="20"/>
              </w:rPr>
              <w:t>»</w:t>
            </w:r>
          </w:p>
        </w:tc>
        <w:tc>
          <w:tcPr>
            <w:tcW w:w="637" w:type="pct"/>
            <w:gridSpan w:val="4"/>
            <w:tcBorders>
              <w:top w:val="nil"/>
              <w:left w:val="nil"/>
              <w:bottom w:val="single" w:sz="4" w:space="0" w:color="auto"/>
              <w:right w:val="single" w:sz="4" w:space="0" w:color="auto"/>
            </w:tcBorders>
            <w:shd w:val="clear" w:color="auto" w:fill="auto"/>
            <w:vAlign w:val="center"/>
            <w:hideMark/>
          </w:tcPr>
          <w:p w:rsidR="00A87FE9" w:rsidRPr="00D923BA" w:rsidRDefault="00144963"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2 849,1</w:t>
            </w:r>
          </w:p>
        </w:tc>
        <w:tc>
          <w:tcPr>
            <w:tcW w:w="619" w:type="pct"/>
            <w:gridSpan w:val="4"/>
            <w:tcBorders>
              <w:top w:val="nil"/>
              <w:left w:val="nil"/>
              <w:bottom w:val="single" w:sz="4" w:space="0" w:color="auto"/>
              <w:right w:val="single" w:sz="4" w:space="0" w:color="auto"/>
            </w:tcBorders>
            <w:shd w:val="clear" w:color="auto" w:fill="auto"/>
            <w:vAlign w:val="center"/>
          </w:tcPr>
          <w:p w:rsidR="00A87FE9" w:rsidRPr="00D923BA" w:rsidRDefault="00A87FE9"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12" w:type="pct"/>
            <w:gridSpan w:val="2"/>
            <w:tcBorders>
              <w:top w:val="nil"/>
              <w:left w:val="nil"/>
              <w:bottom w:val="single" w:sz="4" w:space="0" w:color="auto"/>
              <w:right w:val="single" w:sz="4" w:space="0" w:color="auto"/>
            </w:tcBorders>
            <w:shd w:val="clear" w:color="auto" w:fill="auto"/>
            <w:vAlign w:val="center"/>
          </w:tcPr>
          <w:p w:rsidR="00A87FE9" w:rsidRPr="00D923BA" w:rsidRDefault="00144963"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2 849,1</w:t>
            </w:r>
          </w:p>
        </w:tc>
        <w:tc>
          <w:tcPr>
            <w:tcW w:w="614" w:type="pct"/>
            <w:gridSpan w:val="3"/>
            <w:tcBorders>
              <w:top w:val="nil"/>
              <w:left w:val="nil"/>
              <w:bottom w:val="single" w:sz="4" w:space="0" w:color="auto"/>
              <w:right w:val="single" w:sz="4" w:space="0" w:color="auto"/>
            </w:tcBorders>
            <w:shd w:val="clear" w:color="auto" w:fill="auto"/>
            <w:vAlign w:val="center"/>
          </w:tcPr>
          <w:p w:rsidR="00A87FE9" w:rsidRPr="00D923BA" w:rsidRDefault="00A87FE9"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63" w:type="pct"/>
            <w:gridSpan w:val="3"/>
            <w:tcBorders>
              <w:top w:val="nil"/>
              <w:left w:val="nil"/>
              <w:bottom w:val="single" w:sz="4" w:space="0" w:color="auto"/>
              <w:right w:val="single" w:sz="4" w:space="0" w:color="auto"/>
            </w:tcBorders>
            <w:shd w:val="clear" w:color="auto" w:fill="auto"/>
            <w:vAlign w:val="center"/>
          </w:tcPr>
          <w:p w:rsidR="00A87FE9" w:rsidRPr="00D923BA" w:rsidRDefault="00144963"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w:t>
            </w:r>
            <w:r w:rsidR="00A87FE9" w:rsidRPr="00D923BA">
              <w:rPr>
                <w:rFonts w:ascii="Times New Roman" w:hAnsi="Times New Roman" w:cs="Times New Roman"/>
                <w:bCs/>
                <w:sz w:val="20"/>
                <w:szCs w:val="20"/>
              </w:rPr>
              <w:t>0,0</w:t>
            </w:r>
          </w:p>
        </w:tc>
        <w:tc>
          <w:tcPr>
            <w:tcW w:w="463" w:type="pct"/>
            <w:gridSpan w:val="2"/>
            <w:tcBorders>
              <w:top w:val="nil"/>
              <w:left w:val="nil"/>
              <w:bottom w:val="single" w:sz="4" w:space="0" w:color="auto"/>
              <w:right w:val="single" w:sz="4" w:space="0" w:color="auto"/>
            </w:tcBorders>
            <w:shd w:val="clear" w:color="auto" w:fill="auto"/>
            <w:vAlign w:val="center"/>
          </w:tcPr>
          <w:p w:rsidR="00A87FE9" w:rsidRPr="00D923BA" w:rsidRDefault="00A87FE9" w:rsidP="00A4395E">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r>
      <w:tr w:rsidR="006F5152" w:rsidRPr="00D923BA" w:rsidTr="008C6BB6">
        <w:trPr>
          <w:trHeight w:val="1119"/>
        </w:trPr>
        <w:tc>
          <w:tcPr>
            <w:tcW w:w="264" w:type="pct"/>
            <w:tcBorders>
              <w:top w:val="nil"/>
              <w:left w:val="single" w:sz="4" w:space="0" w:color="auto"/>
              <w:bottom w:val="nil"/>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color w:val="000000"/>
                <w:sz w:val="20"/>
                <w:szCs w:val="20"/>
              </w:rPr>
            </w:pPr>
            <w:r w:rsidRPr="00D923BA">
              <w:rPr>
                <w:rFonts w:ascii="Times New Roman" w:hAnsi="Times New Roman" w:cs="Times New Roman"/>
                <w:color w:val="000000"/>
                <w:sz w:val="20"/>
                <w:szCs w:val="20"/>
              </w:rPr>
              <w:lastRenderedPageBreak/>
              <w:t>8</w:t>
            </w:r>
          </w:p>
        </w:tc>
        <w:tc>
          <w:tcPr>
            <w:tcW w:w="1328" w:type="pct"/>
            <w:tcBorders>
              <w:top w:val="nil"/>
              <w:left w:val="nil"/>
              <w:bottom w:val="nil"/>
              <w:right w:val="single" w:sz="4" w:space="0" w:color="auto"/>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Российской Федерации «Развитие физической культуры и спорта в Российской Федерации»</w:t>
            </w:r>
          </w:p>
        </w:tc>
        <w:tc>
          <w:tcPr>
            <w:tcW w:w="3408" w:type="pct"/>
            <w:gridSpan w:val="18"/>
            <w:tcBorders>
              <w:top w:val="single" w:sz="4" w:space="0" w:color="auto"/>
              <w:left w:val="nil"/>
              <w:bottom w:val="single" w:sz="4" w:space="0" w:color="auto"/>
              <w:right w:val="single" w:sz="4" w:space="0" w:color="000000"/>
            </w:tcBorders>
            <w:shd w:val="clear" w:color="auto" w:fill="auto"/>
            <w:hideMark/>
          </w:tcPr>
          <w:p w:rsidR="006F5152" w:rsidRPr="00D923BA" w:rsidRDefault="006F5152" w:rsidP="00144963">
            <w:pPr>
              <w:spacing w:after="0" w:line="240" w:lineRule="auto"/>
              <w:jc w:val="both"/>
              <w:rPr>
                <w:rFonts w:ascii="Times New Roman" w:hAnsi="Times New Roman" w:cs="Times New Roman"/>
                <w:bCs/>
                <w:sz w:val="20"/>
                <w:szCs w:val="20"/>
              </w:rPr>
            </w:pPr>
            <w:r w:rsidRPr="00D923BA">
              <w:rPr>
                <w:rFonts w:ascii="Times New Roman" w:hAnsi="Times New Roman" w:cs="Times New Roman"/>
                <w:bCs/>
                <w:sz w:val="20"/>
                <w:szCs w:val="20"/>
              </w:rPr>
              <w:t>За счет средств ФБ предусмотрено выделение субсидий субъектам Российской Федерации на софинансирование мероприятий государственных программ субъектов Российской Федерации (ГП НСО «Развитие физической культуры и спорта в Новосибирской области»)</w:t>
            </w:r>
            <w:r w:rsidR="00F5040A" w:rsidRPr="00D923BA">
              <w:rPr>
                <w:rFonts w:ascii="Times New Roman" w:hAnsi="Times New Roman" w:cs="Times New Roman"/>
                <w:bCs/>
                <w:sz w:val="20"/>
                <w:szCs w:val="20"/>
              </w:rPr>
              <w:t>. Государственная поддержка спортивных организаций, осуществляющих подготовку спортивного резерва для сборных команд Российской Федерации</w:t>
            </w:r>
          </w:p>
        </w:tc>
      </w:tr>
      <w:tr w:rsidR="006F5152" w:rsidRPr="00D923BA" w:rsidTr="00196C35">
        <w:trPr>
          <w:trHeight w:val="433"/>
        </w:trPr>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9</w:t>
            </w:r>
          </w:p>
        </w:tc>
        <w:tc>
          <w:tcPr>
            <w:tcW w:w="1328" w:type="pct"/>
            <w:tcBorders>
              <w:top w:val="single" w:sz="4" w:space="0" w:color="auto"/>
              <w:left w:val="nil"/>
              <w:bottom w:val="single" w:sz="4" w:space="0" w:color="auto"/>
              <w:right w:val="single" w:sz="4" w:space="0" w:color="auto"/>
            </w:tcBorders>
            <w:shd w:val="clear" w:color="auto" w:fill="auto"/>
            <w:hideMark/>
          </w:tcPr>
          <w:p w:rsidR="006F5152" w:rsidRPr="00D923BA" w:rsidRDefault="006F5152" w:rsidP="00196C35">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Муниципальная программа «Молодежь города Бердска»</w:t>
            </w:r>
          </w:p>
        </w:tc>
        <w:tc>
          <w:tcPr>
            <w:tcW w:w="640" w:type="pct"/>
            <w:gridSpan w:val="5"/>
            <w:tcBorders>
              <w:top w:val="nil"/>
              <w:left w:val="nil"/>
              <w:bottom w:val="single" w:sz="4" w:space="0" w:color="auto"/>
              <w:right w:val="single" w:sz="4" w:space="0" w:color="auto"/>
            </w:tcBorders>
            <w:shd w:val="clear" w:color="auto" w:fill="auto"/>
            <w:noWrap/>
            <w:vAlign w:val="center"/>
            <w:hideMark/>
          </w:tcPr>
          <w:p w:rsidR="006F5152" w:rsidRPr="00D923BA" w:rsidRDefault="006F5152" w:rsidP="00196C35">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16" w:type="pct"/>
            <w:gridSpan w:val="3"/>
            <w:tcBorders>
              <w:top w:val="nil"/>
              <w:left w:val="nil"/>
              <w:bottom w:val="single" w:sz="4" w:space="0" w:color="auto"/>
              <w:right w:val="single" w:sz="4" w:space="0" w:color="auto"/>
            </w:tcBorders>
            <w:shd w:val="clear" w:color="auto" w:fill="auto"/>
            <w:noWrap/>
            <w:vAlign w:val="center"/>
            <w:hideMark/>
          </w:tcPr>
          <w:p w:rsidR="006F5152" w:rsidRPr="00D923BA" w:rsidRDefault="005C14C4" w:rsidP="00196C35">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13 553,2</w:t>
            </w:r>
          </w:p>
        </w:tc>
        <w:tc>
          <w:tcPr>
            <w:tcW w:w="615" w:type="pct"/>
            <w:gridSpan w:val="3"/>
            <w:tcBorders>
              <w:top w:val="nil"/>
              <w:left w:val="nil"/>
              <w:bottom w:val="single" w:sz="4" w:space="0" w:color="auto"/>
              <w:right w:val="single" w:sz="4" w:space="0" w:color="auto"/>
            </w:tcBorders>
            <w:shd w:val="clear" w:color="auto" w:fill="auto"/>
            <w:noWrap/>
            <w:vAlign w:val="center"/>
            <w:hideMark/>
          </w:tcPr>
          <w:p w:rsidR="006F5152" w:rsidRPr="00D923BA" w:rsidRDefault="006F5152" w:rsidP="00196C35">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16" w:type="pct"/>
            <w:gridSpan w:val="3"/>
            <w:tcBorders>
              <w:top w:val="nil"/>
              <w:left w:val="nil"/>
              <w:bottom w:val="single" w:sz="4" w:space="0" w:color="auto"/>
              <w:right w:val="single" w:sz="4" w:space="0" w:color="auto"/>
            </w:tcBorders>
            <w:shd w:val="clear" w:color="auto" w:fill="auto"/>
            <w:noWrap/>
            <w:vAlign w:val="center"/>
            <w:hideMark/>
          </w:tcPr>
          <w:p w:rsidR="006F5152" w:rsidRPr="00D923BA" w:rsidRDefault="00196C35" w:rsidP="00196C35">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13 553,2</w:t>
            </w:r>
          </w:p>
        </w:tc>
        <w:tc>
          <w:tcPr>
            <w:tcW w:w="462"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6F5152" w:rsidP="00196C35">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59" w:type="pct"/>
            <w:tcBorders>
              <w:top w:val="nil"/>
              <w:left w:val="nil"/>
              <w:bottom w:val="single" w:sz="4" w:space="0" w:color="auto"/>
              <w:right w:val="single" w:sz="4" w:space="0" w:color="auto"/>
            </w:tcBorders>
            <w:shd w:val="clear" w:color="auto" w:fill="auto"/>
            <w:vAlign w:val="center"/>
            <w:hideMark/>
          </w:tcPr>
          <w:p w:rsidR="006F5152" w:rsidRPr="00D923BA" w:rsidRDefault="00196C35" w:rsidP="00196C35">
            <w:pPr>
              <w:spacing w:after="0"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r>
      <w:tr w:rsidR="006F5152" w:rsidRPr="00D923BA" w:rsidTr="008C6BB6">
        <w:trPr>
          <w:trHeight w:val="1151"/>
        </w:trPr>
        <w:tc>
          <w:tcPr>
            <w:tcW w:w="264" w:type="pct"/>
            <w:tcBorders>
              <w:top w:val="nil"/>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10</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E37D57"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w:t>
            </w:r>
            <w:r w:rsidR="006F5152" w:rsidRPr="00D923BA">
              <w:rPr>
                <w:rFonts w:ascii="Times New Roman" w:hAnsi="Times New Roman" w:cs="Times New Roman"/>
                <w:sz w:val="20"/>
                <w:szCs w:val="20"/>
              </w:rPr>
              <w:t xml:space="preserve"> Новосибирской области «Развитие государственной молодежной политики Новосибирской области»</w:t>
            </w:r>
          </w:p>
        </w:tc>
        <w:tc>
          <w:tcPr>
            <w:tcW w:w="640" w:type="pct"/>
            <w:gridSpan w:val="5"/>
            <w:tcBorders>
              <w:top w:val="nil"/>
              <w:left w:val="nil"/>
              <w:bottom w:val="single" w:sz="4" w:space="0" w:color="auto"/>
              <w:right w:val="single" w:sz="4" w:space="0" w:color="auto"/>
            </w:tcBorders>
            <w:shd w:val="clear" w:color="auto" w:fill="auto"/>
            <w:noWrap/>
            <w:vAlign w:val="center"/>
            <w:hideMark/>
          </w:tcPr>
          <w:p w:rsidR="006F5152" w:rsidRPr="00D923BA" w:rsidRDefault="008E3063" w:rsidP="00196C35">
            <w:pPr>
              <w:spacing w:line="240" w:lineRule="auto"/>
              <w:jc w:val="center"/>
              <w:rPr>
                <w:rFonts w:ascii="Times New Roman" w:hAnsi="Times New Roman" w:cs="Times New Roman"/>
                <w:bCs/>
                <w:color w:val="000000"/>
                <w:sz w:val="20"/>
                <w:szCs w:val="20"/>
              </w:rPr>
            </w:pPr>
            <w:r w:rsidRPr="00D923BA">
              <w:rPr>
                <w:rFonts w:ascii="Times New Roman" w:hAnsi="Times New Roman" w:cs="Times New Roman"/>
                <w:bCs/>
                <w:color w:val="000000"/>
                <w:sz w:val="20"/>
                <w:szCs w:val="20"/>
              </w:rPr>
              <w:t>2</w:t>
            </w:r>
            <w:r w:rsidR="00196C35" w:rsidRPr="00D923BA">
              <w:rPr>
                <w:rFonts w:ascii="Times New Roman" w:hAnsi="Times New Roman" w:cs="Times New Roman"/>
                <w:bCs/>
                <w:color w:val="000000"/>
                <w:sz w:val="20"/>
                <w:szCs w:val="20"/>
              </w:rPr>
              <w:t>2</w:t>
            </w:r>
            <w:r w:rsidRPr="00D923BA">
              <w:rPr>
                <w:rFonts w:ascii="Times New Roman" w:hAnsi="Times New Roman" w:cs="Times New Roman"/>
                <w:bCs/>
                <w:color w:val="000000"/>
                <w:sz w:val="20"/>
                <w:szCs w:val="20"/>
              </w:rPr>
              <w:t>5,0</w:t>
            </w:r>
          </w:p>
        </w:tc>
        <w:tc>
          <w:tcPr>
            <w:tcW w:w="616" w:type="pct"/>
            <w:gridSpan w:val="3"/>
            <w:tcBorders>
              <w:top w:val="nil"/>
              <w:left w:val="nil"/>
              <w:bottom w:val="single" w:sz="4" w:space="0" w:color="auto"/>
              <w:right w:val="single" w:sz="4" w:space="0" w:color="auto"/>
            </w:tcBorders>
            <w:shd w:val="clear" w:color="auto" w:fill="auto"/>
            <w:noWrap/>
            <w:vAlign w:val="center"/>
            <w:hideMark/>
          </w:tcPr>
          <w:p w:rsidR="006F5152" w:rsidRPr="00D923BA" w:rsidRDefault="008E3063" w:rsidP="00A4395E">
            <w:pPr>
              <w:spacing w:line="240" w:lineRule="auto"/>
              <w:jc w:val="center"/>
              <w:rPr>
                <w:rFonts w:ascii="Times New Roman" w:hAnsi="Times New Roman" w:cs="Times New Roman"/>
                <w:bCs/>
                <w:color w:val="000000"/>
                <w:sz w:val="20"/>
                <w:szCs w:val="20"/>
              </w:rPr>
            </w:pPr>
            <w:r w:rsidRPr="00D923BA">
              <w:rPr>
                <w:rFonts w:ascii="Times New Roman" w:hAnsi="Times New Roman" w:cs="Times New Roman"/>
                <w:bCs/>
                <w:color w:val="000000"/>
                <w:sz w:val="20"/>
                <w:szCs w:val="20"/>
              </w:rPr>
              <w:t>х</w:t>
            </w:r>
          </w:p>
        </w:tc>
        <w:tc>
          <w:tcPr>
            <w:tcW w:w="615" w:type="pct"/>
            <w:gridSpan w:val="3"/>
            <w:tcBorders>
              <w:top w:val="nil"/>
              <w:left w:val="nil"/>
              <w:bottom w:val="single" w:sz="4" w:space="0" w:color="auto"/>
              <w:right w:val="single" w:sz="4" w:space="0" w:color="auto"/>
            </w:tcBorders>
            <w:shd w:val="clear" w:color="auto" w:fill="auto"/>
            <w:noWrap/>
            <w:vAlign w:val="center"/>
            <w:hideMark/>
          </w:tcPr>
          <w:p w:rsidR="006F5152" w:rsidRPr="00D923BA" w:rsidRDefault="009818A7" w:rsidP="00196C35">
            <w:pPr>
              <w:spacing w:line="240" w:lineRule="auto"/>
              <w:jc w:val="center"/>
              <w:rPr>
                <w:rFonts w:ascii="Times New Roman" w:hAnsi="Times New Roman" w:cs="Times New Roman"/>
                <w:bCs/>
                <w:color w:val="000000"/>
                <w:sz w:val="20"/>
                <w:szCs w:val="20"/>
              </w:rPr>
            </w:pPr>
            <w:r w:rsidRPr="00D923BA">
              <w:rPr>
                <w:rFonts w:ascii="Times New Roman" w:hAnsi="Times New Roman" w:cs="Times New Roman"/>
                <w:bCs/>
                <w:color w:val="000000"/>
                <w:sz w:val="20"/>
                <w:szCs w:val="20"/>
              </w:rPr>
              <w:t>2</w:t>
            </w:r>
            <w:r w:rsidR="00196C35" w:rsidRPr="00D923BA">
              <w:rPr>
                <w:rFonts w:ascii="Times New Roman" w:hAnsi="Times New Roman" w:cs="Times New Roman"/>
                <w:bCs/>
                <w:color w:val="000000"/>
                <w:sz w:val="20"/>
                <w:szCs w:val="20"/>
              </w:rPr>
              <w:t>2</w:t>
            </w:r>
            <w:r w:rsidRPr="00D923BA">
              <w:rPr>
                <w:rFonts w:ascii="Times New Roman" w:hAnsi="Times New Roman" w:cs="Times New Roman"/>
                <w:bCs/>
                <w:color w:val="000000"/>
                <w:sz w:val="20"/>
                <w:szCs w:val="20"/>
              </w:rPr>
              <w:t>5,0</w:t>
            </w:r>
          </w:p>
        </w:tc>
        <w:tc>
          <w:tcPr>
            <w:tcW w:w="616" w:type="pct"/>
            <w:gridSpan w:val="3"/>
            <w:tcBorders>
              <w:top w:val="nil"/>
              <w:left w:val="nil"/>
              <w:bottom w:val="single" w:sz="4" w:space="0" w:color="auto"/>
              <w:right w:val="single" w:sz="4" w:space="0" w:color="auto"/>
            </w:tcBorders>
            <w:shd w:val="clear" w:color="auto" w:fill="auto"/>
            <w:noWrap/>
            <w:vAlign w:val="center"/>
            <w:hideMark/>
          </w:tcPr>
          <w:p w:rsidR="006F5152" w:rsidRPr="00D923BA" w:rsidRDefault="008E3063" w:rsidP="00A4395E">
            <w:pPr>
              <w:spacing w:line="240" w:lineRule="auto"/>
              <w:jc w:val="center"/>
              <w:rPr>
                <w:rFonts w:ascii="Times New Roman" w:hAnsi="Times New Roman" w:cs="Times New Roman"/>
                <w:bCs/>
                <w:color w:val="000000"/>
                <w:sz w:val="20"/>
                <w:szCs w:val="20"/>
              </w:rPr>
            </w:pPr>
            <w:r w:rsidRPr="00D923BA">
              <w:rPr>
                <w:rFonts w:ascii="Times New Roman" w:hAnsi="Times New Roman" w:cs="Times New Roman"/>
                <w:bCs/>
                <w:color w:val="000000"/>
                <w:sz w:val="20"/>
                <w:szCs w:val="20"/>
              </w:rPr>
              <w:t>х</w:t>
            </w:r>
          </w:p>
        </w:tc>
        <w:tc>
          <w:tcPr>
            <w:tcW w:w="462"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F5040A"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c>
          <w:tcPr>
            <w:tcW w:w="459" w:type="pct"/>
            <w:tcBorders>
              <w:top w:val="single" w:sz="4" w:space="0" w:color="auto"/>
              <w:left w:val="nil"/>
              <w:bottom w:val="single" w:sz="4" w:space="0" w:color="auto"/>
              <w:right w:val="single" w:sz="4" w:space="0" w:color="auto"/>
            </w:tcBorders>
            <w:shd w:val="clear" w:color="auto" w:fill="auto"/>
            <w:vAlign w:val="center"/>
            <w:hideMark/>
          </w:tcPr>
          <w:p w:rsidR="006F5152" w:rsidRPr="00D923BA" w:rsidRDefault="008E3063"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r>
      <w:tr w:rsidR="006F5152" w:rsidRPr="00D923BA" w:rsidTr="008C6BB6">
        <w:trPr>
          <w:trHeight w:val="1393"/>
        </w:trPr>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11</w:t>
            </w:r>
          </w:p>
        </w:tc>
        <w:tc>
          <w:tcPr>
            <w:tcW w:w="1328" w:type="pct"/>
            <w:tcBorders>
              <w:top w:val="single" w:sz="4" w:space="0" w:color="auto"/>
              <w:left w:val="nil"/>
              <w:bottom w:val="single" w:sz="4" w:space="0" w:color="auto"/>
              <w:right w:val="single" w:sz="4" w:space="0" w:color="auto"/>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Новосибирской области «</w:t>
            </w:r>
            <w:r w:rsidR="00CD3D62" w:rsidRPr="00D923BA">
              <w:rPr>
                <w:rFonts w:ascii="Times New Roman" w:hAnsi="Times New Roman" w:cs="Times New Roman"/>
                <w:sz w:val="20"/>
                <w:szCs w:val="20"/>
              </w:rPr>
              <w:t>Развитие институтов региональной политики и гражданского общества</w:t>
            </w:r>
            <w:r w:rsidRPr="00D923BA">
              <w:rPr>
                <w:rFonts w:ascii="Times New Roman" w:hAnsi="Times New Roman" w:cs="Times New Roman"/>
                <w:sz w:val="20"/>
                <w:szCs w:val="20"/>
              </w:rPr>
              <w:t xml:space="preserve"> в Новосибирской области»</w:t>
            </w:r>
          </w:p>
        </w:tc>
        <w:tc>
          <w:tcPr>
            <w:tcW w:w="640" w:type="pct"/>
            <w:gridSpan w:val="5"/>
            <w:tcBorders>
              <w:top w:val="single" w:sz="4" w:space="0" w:color="auto"/>
              <w:left w:val="nil"/>
              <w:bottom w:val="single" w:sz="4" w:space="0" w:color="auto"/>
              <w:right w:val="single" w:sz="4" w:space="0" w:color="auto"/>
            </w:tcBorders>
            <w:shd w:val="clear" w:color="auto" w:fill="auto"/>
            <w:vAlign w:val="center"/>
            <w:hideMark/>
          </w:tcPr>
          <w:p w:rsidR="006F5152" w:rsidRPr="00D923BA" w:rsidRDefault="009818A7"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w:t>
            </w:r>
            <w:r w:rsidR="00196C35" w:rsidRPr="00D923BA">
              <w:rPr>
                <w:rFonts w:ascii="Times New Roman" w:hAnsi="Times New Roman" w:cs="Times New Roman"/>
                <w:bCs/>
                <w:sz w:val="20"/>
                <w:szCs w:val="20"/>
              </w:rPr>
              <w:t xml:space="preserve"> </w:t>
            </w:r>
            <w:r w:rsidRPr="00D923BA">
              <w:rPr>
                <w:rFonts w:ascii="Times New Roman" w:hAnsi="Times New Roman" w:cs="Times New Roman"/>
                <w:bCs/>
                <w:sz w:val="20"/>
                <w:szCs w:val="20"/>
              </w:rPr>
              <w:t>351,0</w:t>
            </w:r>
          </w:p>
        </w:tc>
        <w:tc>
          <w:tcPr>
            <w:tcW w:w="616" w:type="pct"/>
            <w:gridSpan w:val="3"/>
            <w:tcBorders>
              <w:top w:val="single" w:sz="4" w:space="0" w:color="auto"/>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15" w:type="pct"/>
            <w:gridSpan w:val="3"/>
            <w:tcBorders>
              <w:top w:val="single" w:sz="4" w:space="0" w:color="auto"/>
              <w:left w:val="nil"/>
              <w:bottom w:val="single" w:sz="4" w:space="0" w:color="auto"/>
              <w:right w:val="single" w:sz="4" w:space="0" w:color="auto"/>
            </w:tcBorders>
            <w:shd w:val="clear" w:color="auto" w:fill="auto"/>
            <w:vAlign w:val="center"/>
            <w:hideMark/>
          </w:tcPr>
          <w:p w:rsidR="006F5152" w:rsidRPr="00D923BA" w:rsidRDefault="00196C35"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1 351,0</w:t>
            </w:r>
          </w:p>
        </w:tc>
        <w:tc>
          <w:tcPr>
            <w:tcW w:w="616" w:type="pct"/>
            <w:gridSpan w:val="3"/>
            <w:tcBorders>
              <w:top w:val="single" w:sz="4" w:space="0" w:color="auto"/>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6F5152" w:rsidRPr="00D923BA" w:rsidRDefault="00196C35"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c>
          <w:tcPr>
            <w:tcW w:w="459" w:type="pct"/>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r>
      <w:tr w:rsidR="006F5152" w:rsidRPr="00D923BA" w:rsidTr="008C6BB6">
        <w:trPr>
          <w:trHeight w:val="656"/>
        </w:trPr>
        <w:tc>
          <w:tcPr>
            <w:tcW w:w="264" w:type="pct"/>
            <w:tcBorders>
              <w:top w:val="nil"/>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12</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6F5152" w:rsidP="00BB0073">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Муниципальная программа «</w:t>
            </w:r>
            <w:r w:rsidR="008524DB" w:rsidRPr="00D923BA">
              <w:rPr>
                <w:rFonts w:ascii="Times New Roman" w:hAnsi="Times New Roman" w:cs="Times New Roman"/>
                <w:sz w:val="20"/>
                <w:szCs w:val="20"/>
              </w:rPr>
              <w:t>Культура города Бердска</w:t>
            </w:r>
            <w:r w:rsidRPr="00D923BA">
              <w:rPr>
                <w:rFonts w:ascii="Times New Roman" w:hAnsi="Times New Roman" w:cs="Times New Roman"/>
                <w:sz w:val="20"/>
                <w:szCs w:val="20"/>
              </w:rPr>
              <w:t>»</w:t>
            </w:r>
          </w:p>
        </w:tc>
        <w:tc>
          <w:tcPr>
            <w:tcW w:w="640" w:type="pct"/>
            <w:gridSpan w:val="5"/>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16"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555B9C" w:rsidP="002E3DEF">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190 467,7</w:t>
            </w:r>
          </w:p>
        </w:tc>
        <w:tc>
          <w:tcPr>
            <w:tcW w:w="615"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16"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555B9C" w:rsidP="002E3DEF">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190 467,7</w:t>
            </w:r>
          </w:p>
        </w:tc>
        <w:tc>
          <w:tcPr>
            <w:tcW w:w="462"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59" w:type="pct"/>
            <w:tcBorders>
              <w:top w:val="nil"/>
              <w:left w:val="nil"/>
              <w:bottom w:val="single" w:sz="4" w:space="0" w:color="auto"/>
              <w:right w:val="single" w:sz="4" w:space="0" w:color="auto"/>
            </w:tcBorders>
            <w:shd w:val="clear" w:color="auto" w:fill="auto"/>
            <w:vAlign w:val="center"/>
            <w:hideMark/>
          </w:tcPr>
          <w:p w:rsidR="00555B9C" w:rsidRPr="00D923BA" w:rsidRDefault="00555B9C" w:rsidP="00555B9C">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r>
      <w:tr w:rsidR="006F5152" w:rsidRPr="00D923BA" w:rsidTr="008C6BB6">
        <w:trPr>
          <w:trHeight w:val="943"/>
        </w:trPr>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13</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 xml:space="preserve">Государственная программа Новосибирской области «Культура Новосибирской области» </w:t>
            </w:r>
          </w:p>
        </w:tc>
        <w:tc>
          <w:tcPr>
            <w:tcW w:w="640" w:type="pct"/>
            <w:gridSpan w:val="5"/>
            <w:tcBorders>
              <w:top w:val="nil"/>
              <w:left w:val="nil"/>
              <w:bottom w:val="single" w:sz="4" w:space="0" w:color="auto"/>
              <w:right w:val="single" w:sz="4" w:space="0" w:color="auto"/>
            </w:tcBorders>
            <w:shd w:val="clear" w:color="auto" w:fill="auto"/>
            <w:vAlign w:val="center"/>
            <w:hideMark/>
          </w:tcPr>
          <w:p w:rsidR="006F5152" w:rsidRPr="00D923BA" w:rsidRDefault="00170047"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1 412,5</w:t>
            </w:r>
          </w:p>
        </w:tc>
        <w:tc>
          <w:tcPr>
            <w:tcW w:w="616"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170047"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15"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F5040A"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1 142,5</w:t>
            </w:r>
          </w:p>
        </w:tc>
        <w:tc>
          <w:tcPr>
            <w:tcW w:w="616"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170047"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62"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F5040A"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c>
          <w:tcPr>
            <w:tcW w:w="459" w:type="pct"/>
            <w:tcBorders>
              <w:top w:val="nil"/>
              <w:left w:val="nil"/>
              <w:bottom w:val="single" w:sz="4" w:space="0" w:color="auto"/>
              <w:right w:val="single" w:sz="4" w:space="0" w:color="auto"/>
            </w:tcBorders>
            <w:shd w:val="clear" w:color="auto" w:fill="auto"/>
            <w:vAlign w:val="center"/>
            <w:hideMark/>
          </w:tcPr>
          <w:p w:rsidR="006F5152" w:rsidRPr="00D923BA" w:rsidRDefault="00170047"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r>
      <w:tr w:rsidR="006F5152" w:rsidRPr="00D923BA" w:rsidTr="008C6BB6">
        <w:trPr>
          <w:trHeight w:val="1530"/>
        </w:trPr>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14</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6F5152" w:rsidP="00BB0073">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Муниципальная программа «Сохранение, использование и популяризация историко-культурного наслед</w:t>
            </w:r>
            <w:r w:rsidR="008524DB" w:rsidRPr="00D923BA">
              <w:rPr>
                <w:rFonts w:ascii="Times New Roman" w:hAnsi="Times New Roman" w:cs="Times New Roman"/>
                <w:sz w:val="20"/>
                <w:szCs w:val="20"/>
              </w:rPr>
              <w:t>ия города Бердска</w:t>
            </w:r>
            <w:r w:rsidRPr="00D923BA">
              <w:rPr>
                <w:rFonts w:ascii="Times New Roman" w:hAnsi="Times New Roman" w:cs="Times New Roman"/>
                <w:sz w:val="20"/>
                <w:szCs w:val="20"/>
              </w:rPr>
              <w:t>»</w:t>
            </w:r>
          </w:p>
        </w:tc>
        <w:tc>
          <w:tcPr>
            <w:tcW w:w="640" w:type="pct"/>
            <w:gridSpan w:val="5"/>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16"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555B9C"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16 256,3</w:t>
            </w:r>
          </w:p>
        </w:tc>
        <w:tc>
          <w:tcPr>
            <w:tcW w:w="615"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16"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555B9C"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16 256,3</w:t>
            </w:r>
          </w:p>
        </w:tc>
        <w:tc>
          <w:tcPr>
            <w:tcW w:w="462"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59" w:type="pct"/>
            <w:tcBorders>
              <w:top w:val="nil"/>
              <w:left w:val="nil"/>
              <w:bottom w:val="single" w:sz="4" w:space="0" w:color="auto"/>
              <w:right w:val="single" w:sz="4" w:space="0" w:color="auto"/>
            </w:tcBorders>
            <w:shd w:val="clear" w:color="auto" w:fill="auto"/>
            <w:vAlign w:val="center"/>
            <w:hideMark/>
          </w:tcPr>
          <w:p w:rsidR="006F5152" w:rsidRPr="00D923BA" w:rsidRDefault="00555B9C"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r>
      <w:tr w:rsidR="006F5152" w:rsidRPr="00D923BA" w:rsidTr="008C6BB6">
        <w:trPr>
          <w:trHeight w:val="2058"/>
        </w:trPr>
        <w:tc>
          <w:tcPr>
            <w:tcW w:w="264" w:type="pct"/>
            <w:tcBorders>
              <w:top w:val="nil"/>
              <w:left w:val="single" w:sz="4" w:space="0" w:color="auto"/>
              <w:bottom w:val="single" w:sz="4" w:space="0" w:color="auto"/>
              <w:right w:val="single" w:sz="4" w:space="0" w:color="auto"/>
            </w:tcBorders>
            <w:shd w:val="clear" w:color="auto" w:fill="auto"/>
            <w:hideMark/>
          </w:tcPr>
          <w:p w:rsidR="006F5152" w:rsidRPr="00D923BA" w:rsidRDefault="006762E0" w:rsidP="00A4395E">
            <w:pPr>
              <w:spacing w:after="0" w:line="240" w:lineRule="auto"/>
              <w:jc w:val="center"/>
              <w:rPr>
                <w:rFonts w:ascii="Times New Roman" w:hAnsi="Times New Roman" w:cs="Times New Roman"/>
                <w:sz w:val="20"/>
                <w:szCs w:val="20"/>
              </w:rPr>
            </w:pPr>
            <w:r w:rsidRPr="00D923BA">
              <w:rPr>
                <w:rFonts w:ascii="Times New Roman" w:hAnsi="Times New Roman" w:cs="Times New Roman"/>
                <w:sz w:val="20"/>
                <w:szCs w:val="20"/>
              </w:rPr>
              <w:t>15</w:t>
            </w:r>
          </w:p>
        </w:tc>
        <w:tc>
          <w:tcPr>
            <w:tcW w:w="1328" w:type="pct"/>
            <w:tcBorders>
              <w:top w:val="nil"/>
              <w:left w:val="nil"/>
              <w:bottom w:val="single" w:sz="4" w:space="0" w:color="auto"/>
              <w:right w:val="single" w:sz="4" w:space="0" w:color="auto"/>
            </w:tcBorders>
            <w:shd w:val="clear" w:color="auto" w:fill="auto"/>
            <w:hideMark/>
          </w:tcPr>
          <w:p w:rsidR="00731409" w:rsidRPr="00D923BA" w:rsidRDefault="006F5152" w:rsidP="00BB0073">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 xml:space="preserve">Муниципальная программа «Создание условий для организации предоставления социальных услуг, социального сопровождения и социального обслуживания </w:t>
            </w:r>
            <w:r w:rsidR="008524DB" w:rsidRPr="00D923BA">
              <w:rPr>
                <w:rFonts w:ascii="Times New Roman" w:hAnsi="Times New Roman" w:cs="Times New Roman"/>
                <w:sz w:val="20"/>
                <w:szCs w:val="20"/>
              </w:rPr>
              <w:t>населения города Бердска</w:t>
            </w:r>
            <w:r w:rsidRPr="00D923BA">
              <w:rPr>
                <w:rFonts w:ascii="Times New Roman" w:hAnsi="Times New Roman" w:cs="Times New Roman"/>
                <w:sz w:val="20"/>
                <w:szCs w:val="20"/>
              </w:rPr>
              <w:t>»</w:t>
            </w:r>
          </w:p>
        </w:tc>
        <w:tc>
          <w:tcPr>
            <w:tcW w:w="640" w:type="pct"/>
            <w:gridSpan w:val="5"/>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16"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C526B5"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9 167,2</w:t>
            </w:r>
          </w:p>
        </w:tc>
        <w:tc>
          <w:tcPr>
            <w:tcW w:w="615"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16"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C526B5"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9 167,2</w:t>
            </w:r>
          </w:p>
        </w:tc>
        <w:tc>
          <w:tcPr>
            <w:tcW w:w="462"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59" w:type="pct"/>
            <w:tcBorders>
              <w:top w:val="nil"/>
              <w:left w:val="nil"/>
              <w:bottom w:val="single" w:sz="4" w:space="0" w:color="auto"/>
              <w:right w:val="single" w:sz="4" w:space="0" w:color="auto"/>
            </w:tcBorders>
            <w:shd w:val="clear" w:color="auto" w:fill="auto"/>
            <w:vAlign w:val="center"/>
            <w:hideMark/>
          </w:tcPr>
          <w:p w:rsidR="006F5152" w:rsidRPr="00D923BA" w:rsidRDefault="00C526B5"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r>
      <w:tr w:rsidR="006F5152" w:rsidRPr="00D923BA" w:rsidTr="008C6BB6">
        <w:trPr>
          <w:trHeight w:val="281"/>
        </w:trPr>
        <w:tc>
          <w:tcPr>
            <w:tcW w:w="264" w:type="pct"/>
            <w:tcBorders>
              <w:top w:val="nil"/>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16</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Новосибирской области «Развитие системы социальной поддержки населения и улучшения социального положения семей с детьми в Новосибирской области»</w:t>
            </w:r>
          </w:p>
        </w:tc>
        <w:tc>
          <w:tcPr>
            <w:tcW w:w="640" w:type="pct"/>
            <w:gridSpan w:val="5"/>
            <w:tcBorders>
              <w:top w:val="nil"/>
              <w:left w:val="nil"/>
              <w:bottom w:val="single" w:sz="4" w:space="0" w:color="auto"/>
              <w:right w:val="single" w:sz="4" w:space="0" w:color="auto"/>
            </w:tcBorders>
            <w:shd w:val="clear" w:color="auto" w:fill="auto"/>
            <w:vAlign w:val="center"/>
            <w:hideMark/>
          </w:tcPr>
          <w:p w:rsidR="006F5152" w:rsidRPr="00D923BA" w:rsidRDefault="00C526B5"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9 200,3</w:t>
            </w:r>
          </w:p>
        </w:tc>
        <w:tc>
          <w:tcPr>
            <w:tcW w:w="616"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15"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C526B5"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9 200,3</w:t>
            </w:r>
          </w:p>
        </w:tc>
        <w:tc>
          <w:tcPr>
            <w:tcW w:w="616"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62"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C526B5"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c>
          <w:tcPr>
            <w:tcW w:w="459" w:type="pct"/>
            <w:tcBorders>
              <w:top w:val="nil"/>
              <w:left w:val="nil"/>
              <w:bottom w:val="single" w:sz="4" w:space="0" w:color="auto"/>
              <w:right w:val="single" w:sz="4" w:space="0" w:color="auto"/>
            </w:tcBorders>
            <w:shd w:val="clear" w:color="auto" w:fill="auto"/>
            <w:vAlign w:val="center"/>
            <w:hideMark/>
          </w:tcPr>
          <w:p w:rsidR="006F5152" w:rsidRPr="00D923BA" w:rsidRDefault="006F5152"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r>
      <w:tr w:rsidR="00CA03FD" w:rsidRPr="00D923BA" w:rsidTr="008C6BB6">
        <w:trPr>
          <w:trHeight w:val="281"/>
        </w:trPr>
        <w:tc>
          <w:tcPr>
            <w:tcW w:w="264" w:type="pct"/>
            <w:tcBorders>
              <w:top w:val="nil"/>
              <w:left w:val="single" w:sz="4" w:space="0" w:color="auto"/>
              <w:bottom w:val="single" w:sz="4" w:space="0" w:color="auto"/>
              <w:right w:val="single" w:sz="4" w:space="0" w:color="auto"/>
            </w:tcBorders>
            <w:shd w:val="clear" w:color="auto" w:fill="auto"/>
          </w:tcPr>
          <w:p w:rsidR="00CA03FD"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17</w:t>
            </w:r>
          </w:p>
        </w:tc>
        <w:tc>
          <w:tcPr>
            <w:tcW w:w="1328" w:type="pct"/>
            <w:tcBorders>
              <w:top w:val="nil"/>
              <w:left w:val="nil"/>
              <w:bottom w:val="single" w:sz="4" w:space="0" w:color="auto"/>
              <w:right w:val="single" w:sz="4" w:space="0" w:color="auto"/>
            </w:tcBorders>
            <w:shd w:val="clear" w:color="auto" w:fill="auto"/>
          </w:tcPr>
          <w:p w:rsidR="00CA03FD" w:rsidRPr="00D923BA" w:rsidRDefault="00CA03FD"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Российской Федерации «Социальная поддержка граждан»</w:t>
            </w:r>
          </w:p>
        </w:tc>
        <w:tc>
          <w:tcPr>
            <w:tcW w:w="3408" w:type="pct"/>
            <w:gridSpan w:val="18"/>
            <w:tcBorders>
              <w:top w:val="nil"/>
              <w:left w:val="nil"/>
              <w:bottom w:val="single" w:sz="4" w:space="0" w:color="auto"/>
              <w:right w:val="single" w:sz="4" w:space="0" w:color="auto"/>
            </w:tcBorders>
            <w:shd w:val="clear" w:color="auto" w:fill="auto"/>
          </w:tcPr>
          <w:p w:rsidR="000451EB" w:rsidRPr="00D923BA" w:rsidRDefault="000451EB" w:rsidP="00EB3563">
            <w:pPr>
              <w:autoSpaceDE w:val="0"/>
              <w:autoSpaceDN w:val="0"/>
              <w:adjustRightInd w:val="0"/>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Повышение доступности социального обслуживания населения; создание условий для роста благосостояния граждан - получателей мер социальной поддержки, государственных социальных и страховых гарантий</w:t>
            </w:r>
            <w:r w:rsidR="007B35D6" w:rsidRPr="00D923BA">
              <w:rPr>
                <w:rFonts w:ascii="Times New Roman" w:hAnsi="Times New Roman" w:cs="Times New Roman"/>
                <w:sz w:val="20"/>
                <w:szCs w:val="20"/>
              </w:rPr>
              <w:t>.</w:t>
            </w:r>
          </w:p>
          <w:p w:rsidR="00CA03FD" w:rsidRPr="00D923BA" w:rsidRDefault="007B35D6" w:rsidP="00EB3563">
            <w:pPr>
              <w:spacing w:after="0" w:line="240" w:lineRule="auto"/>
              <w:jc w:val="both"/>
              <w:rPr>
                <w:rFonts w:ascii="Times New Roman" w:hAnsi="Times New Roman" w:cs="Times New Roman"/>
                <w:bCs/>
                <w:sz w:val="20"/>
                <w:szCs w:val="20"/>
              </w:rPr>
            </w:pPr>
            <w:r w:rsidRPr="00D923BA">
              <w:rPr>
                <w:rFonts w:ascii="Times New Roman" w:hAnsi="Times New Roman" w:cs="Times New Roman"/>
                <w:bCs/>
                <w:sz w:val="20"/>
                <w:szCs w:val="20"/>
              </w:rPr>
              <w:t xml:space="preserve">В рамках программы предусмотрены мероприятия, итоговые </w:t>
            </w:r>
            <w:proofErr w:type="gramStart"/>
            <w:r w:rsidRPr="00D923BA">
              <w:rPr>
                <w:rFonts w:ascii="Times New Roman" w:hAnsi="Times New Roman" w:cs="Times New Roman"/>
                <w:bCs/>
                <w:sz w:val="20"/>
                <w:szCs w:val="20"/>
              </w:rPr>
              <w:t>показатели</w:t>
            </w:r>
            <w:proofErr w:type="gramEnd"/>
            <w:r w:rsidRPr="00D923BA">
              <w:rPr>
                <w:rFonts w:ascii="Times New Roman" w:hAnsi="Times New Roman" w:cs="Times New Roman"/>
                <w:bCs/>
                <w:sz w:val="20"/>
                <w:szCs w:val="20"/>
              </w:rPr>
              <w:t xml:space="preserve"> реализации которых достигаются путем реализации мероприятий государственных программ субъектов Российской Федерации, направленных на п</w:t>
            </w:r>
            <w:r w:rsidR="00515CB0" w:rsidRPr="00D923BA">
              <w:rPr>
                <w:rFonts w:ascii="Times New Roman" w:hAnsi="Times New Roman" w:cs="Times New Roman"/>
                <w:bCs/>
                <w:sz w:val="20"/>
                <w:szCs w:val="20"/>
              </w:rPr>
              <w:t>овышение качества жизни граждан</w:t>
            </w:r>
          </w:p>
        </w:tc>
      </w:tr>
      <w:tr w:rsidR="006F5152" w:rsidRPr="00D923BA" w:rsidTr="008C6BB6">
        <w:trPr>
          <w:trHeight w:val="1131"/>
        </w:trPr>
        <w:tc>
          <w:tcPr>
            <w:tcW w:w="264" w:type="pct"/>
            <w:tcBorders>
              <w:top w:val="nil"/>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18</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Новосибирской области «Развитие здравоохранения Новосибирской области»</w:t>
            </w:r>
          </w:p>
        </w:tc>
        <w:tc>
          <w:tcPr>
            <w:tcW w:w="3408" w:type="pct"/>
            <w:gridSpan w:val="18"/>
            <w:tcBorders>
              <w:top w:val="single" w:sz="4" w:space="0" w:color="auto"/>
              <w:left w:val="nil"/>
              <w:bottom w:val="single" w:sz="4" w:space="0" w:color="auto"/>
              <w:right w:val="single" w:sz="4" w:space="0" w:color="000000"/>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Обеспечение доступности и качества оказания медицинской помощи на территории Новосибирской области. Государственным заказчиком Программы является министерство здравоохранения Новосибирской области, осуществляющее финансирование мероприятий непосредственно подведомственным учреждениям, в т.ч. ГБУЗ НСО «БЦГБ»</w:t>
            </w:r>
          </w:p>
        </w:tc>
      </w:tr>
      <w:tr w:rsidR="006F5152" w:rsidRPr="00D923BA" w:rsidTr="008C6BB6">
        <w:trPr>
          <w:trHeight w:val="1531"/>
        </w:trPr>
        <w:tc>
          <w:tcPr>
            <w:tcW w:w="264" w:type="pct"/>
            <w:tcBorders>
              <w:top w:val="nil"/>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lastRenderedPageBreak/>
              <w:t>19</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Новосибирской области «Региональная программа развития профессионального образования Новосибирской области»</w:t>
            </w:r>
          </w:p>
        </w:tc>
        <w:tc>
          <w:tcPr>
            <w:tcW w:w="3408" w:type="pct"/>
            <w:gridSpan w:val="18"/>
            <w:tcBorders>
              <w:top w:val="single" w:sz="4" w:space="0" w:color="auto"/>
              <w:left w:val="nil"/>
              <w:bottom w:val="single" w:sz="4" w:space="0" w:color="auto"/>
              <w:right w:val="single" w:sz="4" w:space="0" w:color="000000"/>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Обеспечение высокого качества образования в системе подведомственных Минтруду Новосибирской области образовательных организаций в соответствии с перспективными задачами социально-экономического развития Новосибирской области</w:t>
            </w:r>
            <w:r w:rsidRPr="00D923BA">
              <w:rPr>
                <w:rFonts w:ascii="Times New Roman" w:hAnsi="Times New Roman" w:cs="Times New Roman"/>
                <w:sz w:val="20"/>
                <w:szCs w:val="20"/>
              </w:rPr>
              <w:br/>
              <w:t>Областное финансирование непосредственно на мероприятия, проводимые учреждениями профессионального образования: Бердский медицинский колледж, Бердский политехнический колледж</w:t>
            </w:r>
          </w:p>
        </w:tc>
      </w:tr>
      <w:tr w:rsidR="006F5152" w:rsidRPr="00D923BA" w:rsidTr="008C6BB6">
        <w:trPr>
          <w:trHeight w:val="547"/>
        </w:trPr>
        <w:tc>
          <w:tcPr>
            <w:tcW w:w="264" w:type="pct"/>
            <w:tcBorders>
              <w:top w:val="nil"/>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20</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Российской Федерации «Содействие занятости населения»</w:t>
            </w:r>
          </w:p>
        </w:tc>
        <w:tc>
          <w:tcPr>
            <w:tcW w:w="3408" w:type="pct"/>
            <w:gridSpan w:val="18"/>
            <w:tcBorders>
              <w:top w:val="single" w:sz="4" w:space="0" w:color="auto"/>
              <w:left w:val="nil"/>
              <w:bottom w:val="single" w:sz="4" w:space="0" w:color="auto"/>
              <w:right w:val="single" w:sz="4" w:space="0" w:color="000000"/>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 xml:space="preserve">Обеспечение реализации права граждан на защиту от безработицы; повышение </w:t>
            </w:r>
            <w:proofErr w:type="gramStart"/>
            <w:r w:rsidRPr="00D923BA">
              <w:rPr>
                <w:rFonts w:ascii="Times New Roman" w:hAnsi="Times New Roman" w:cs="Times New Roman"/>
                <w:sz w:val="20"/>
                <w:szCs w:val="20"/>
              </w:rPr>
              <w:t>эффективности регулирования процессов использования трудовых ресурсов</w:t>
            </w:r>
            <w:proofErr w:type="gramEnd"/>
            <w:r w:rsidRPr="00D923BA">
              <w:rPr>
                <w:rFonts w:ascii="Times New Roman" w:hAnsi="Times New Roman" w:cs="Times New Roman"/>
                <w:sz w:val="20"/>
                <w:szCs w:val="20"/>
              </w:rPr>
              <w:t xml:space="preserve"> и обеспечение защиты трудовых прав граждан. Предоставление и распределение субсидий из федерального бюджета бюджетам субъектов </w:t>
            </w:r>
            <w:r w:rsidR="00656F70" w:rsidRPr="00D923BA">
              <w:rPr>
                <w:rFonts w:ascii="Times New Roman" w:hAnsi="Times New Roman" w:cs="Times New Roman"/>
                <w:sz w:val="20"/>
                <w:szCs w:val="20"/>
              </w:rPr>
              <w:t>Российской Федерации в целях со</w:t>
            </w:r>
            <w:r w:rsidRPr="00D923BA">
              <w:rPr>
                <w:rFonts w:ascii="Times New Roman" w:hAnsi="Times New Roman" w:cs="Times New Roman"/>
                <w:sz w:val="20"/>
                <w:szCs w:val="20"/>
              </w:rPr>
              <w:t>финансирования региональных программ (финансирование мероприятий в рамках программы через Центр занятости Новосибирской области)</w:t>
            </w:r>
          </w:p>
        </w:tc>
      </w:tr>
      <w:tr w:rsidR="00E7569C" w:rsidRPr="00D923BA" w:rsidTr="00515CB0">
        <w:trPr>
          <w:trHeight w:val="1849"/>
        </w:trPr>
        <w:tc>
          <w:tcPr>
            <w:tcW w:w="264" w:type="pct"/>
            <w:tcBorders>
              <w:top w:val="nil"/>
              <w:left w:val="single" w:sz="4" w:space="0" w:color="auto"/>
              <w:bottom w:val="single" w:sz="4" w:space="0" w:color="auto"/>
              <w:right w:val="single" w:sz="4" w:space="0" w:color="auto"/>
            </w:tcBorders>
            <w:shd w:val="clear" w:color="auto" w:fill="auto"/>
          </w:tcPr>
          <w:p w:rsidR="00E7569C" w:rsidRPr="00D923BA" w:rsidRDefault="006762E0"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21</w:t>
            </w:r>
          </w:p>
        </w:tc>
        <w:tc>
          <w:tcPr>
            <w:tcW w:w="1328" w:type="pct"/>
            <w:tcBorders>
              <w:top w:val="nil"/>
              <w:left w:val="nil"/>
              <w:bottom w:val="single" w:sz="4" w:space="0" w:color="auto"/>
              <w:right w:val="single" w:sz="4" w:space="0" w:color="auto"/>
            </w:tcBorders>
            <w:shd w:val="clear" w:color="auto" w:fill="auto"/>
          </w:tcPr>
          <w:p w:rsidR="00E7569C" w:rsidRPr="00D923BA" w:rsidRDefault="00E7569C" w:rsidP="00515CB0">
            <w:pPr>
              <w:spacing w:after="0" w:line="240" w:lineRule="auto"/>
              <w:jc w:val="both"/>
              <w:rPr>
                <w:rFonts w:ascii="Times New Roman" w:hAnsi="Times New Roman" w:cs="Times New Roman"/>
                <w:bCs/>
                <w:sz w:val="20"/>
                <w:szCs w:val="20"/>
              </w:rPr>
            </w:pPr>
            <w:r w:rsidRPr="00D923BA">
              <w:rPr>
                <w:rFonts w:ascii="Times New Roman" w:hAnsi="Times New Roman" w:cs="Times New Roman"/>
                <w:bCs/>
                <w:sz w:val="20"/>
                <w:szCs w:val="20"/>
              </w:rPr>
              <w:t>Государственная программа Новосибирской области «Оказание содействия добровольному переселению в Новосибирскую область соотечественников, проживающих за рубежом»</w:t>
            </w:r>
          </w:p>
        </w:tc>
        <w:tc>
          <w:tcPr>
            <w:tcW w:w="3408" w:type="pct"/>
            <w:gridSpan w:val="18"/>
            <w:tcBorders>
              <w:top w:val="single" w:sz="4" w:space="0" w:color="auto"/>
              <w:left w:val="nil"/>
              <w:bottom w:val="single" w:sz="4" w:space="0" w:color="auto"/>
              <w:right w:val="single" w:sz="4" w:space="0" w:color="000000"/>
            </w:tcBorders>
            <w:shd w:val="clear" w:color="auto" w:fill="auto"/>
          </w:tcPr>
          <w:p w:rsidR="00E7569C" w:rsidRPr="00D923BA" w:rsidRDefault="00E7569C" w:rsidP="00A4395E">
            <w:pPr>
              <w:spacing w:after="0" w:line="240" w:lineRule="auto"/>
              <w:jc w:val="both"/>
              <w:rPr>
                <w:rFonts w:ascii="Times New Roman" w:hAnsi="Times New Roman" w:cs="Times New Roman"/>
                <w:bCs/>
                <w:sz w:val="20"/>
                <w:szCs w:val="20"/>
              </w:rPr>
            </w:pPr>
            <w:r w:rsidRPr="00D923BA">
              <w:rPr>
                <w:rFonts w:ascii="Times New Roman" w:hAnsi="Times New Roman" w:cs="Times New Roman"/>
                <w:bCs/>
                <w:sz w:val="20"/>
                <w:szCs w:val="20"/>
              </w:rPr>
              <w:t>Стимулирование, создание условий и содействие добровольному переселению соотечественников, проживающих за рубежом, в Новосибирскую область в целях ее дальнейшего социально-экономического и демографического развития.</w:t>
            </w:r>
          </w:p>
          <w:p w:rsidR="00E7569C" w:rsidRPr="00D923BA" w:rsidRDefault="00E7569C" w:rsidP="00A4395E">
            <w:pPr>
              <w:spacing w:after="0" w:line="240" w:lineRule="auto"/>
              <w:jc w:val="both"/>
              <w:rPr>
                <w:rFonts w:ascii="Times New Roman" w:hAnsi="Times New Roman" w:cs="Times New Roman"/>
                <w:bCs/>
                <w:sz w:val="20"/>
                <w:szCs w:val="20"/>
              </w:rPr>
            </w:pPr>
            <w:r w:rsidRPr="00D923BA">
              <w:rPr>
                <w:rFonts w:ascii="Times New Roman" w:hAnsi="Times New Roman" w:cs="Times New Roman"/>
                <w:bCs/>
                <w:sz w:val="20"/>
                <w:szCs w:val="20"/>
              </w:rPr>
              <w:t>Оказание поддержки в трудоустройстве, обучении. Финансирование мероприятий осуществляется через ГКУ НСО «Центр занятости населения города Бердска»</w:t>
            </w:r>
          </w:p>
        </w:tc>
      </w:tr>
      <w:tr w:rsidR="00E7569C" w:rsidRPr="00D923BA" w:rsidTr="008C6BB6">
        <w:trPr>
          <w:trHeight w:val="547"/>
        </w:trPr>
        <w:tc>
          <w:tcPr>
            <w:tcW w:w="264" w:type="pct"/>
            <w:tcBorders>
              <w:top w:val="nil"/>
              <w:left w:val="single" w:sz="4" w:space="0" w:color="auto"/>
              <w:bottom w:val="single" w:sz="4" w:space="0" w:color="auto"/>
              <w:right w:val="single" w:sz="4" w:space="0" w:color="auto"/>
            </w:tcBorders>
            <w:shd w:val="clear" w:color="auto" w:fill="auto"/>
          </w:tcPr>
          <w:p w:rsidR="00E7569C" w:rsidRPr="00D923BA" w:rsidRDefault="006762E0" w:rsidP="00A4395E">
            <w:pPr>
              <w:spacing w:line="240" w:lineRule="auto"/>
              <w:jc w:val="center"/>
              <w:rPr>
                <w:rFonts w:ascii="Times New Roman" w:hAnsi="Times New Roman" w:cs="Times New Roman"/>
                <w:bCs/>
                <w:sz w:val="20"/>
                <w:szCs w:val="20"/>
              </w:rPr>
            </w:pPr>
            <w:r w:rsidRPr="00D923BA">
              <w:rPr>
                <w:rFonts w:ascii="Times New Roman" w:hAnsi="Times New Roman" w:cs="Times New Roman"/>
                <w:bCs/>
                <w:sz w:val="20"/>
                <w:szCs w:val="20"/>
              </w:rPr>
              <w:t>22</w:t>
            </w:r>
          </w:p>
        </w:tc>
        <w:tc>
          <w:tcPr>
            <w:tcW w:w="1328" w:type="pct"/>
            <w:tcBorders>
              <w:top w:val="nil"/>
              <w:left w:val="nil"/>
              <w:bottom w:val="single" w:sz="4" w:space="0" w:color="auto"/>
              <w:right w:val="single" w:sz="4" w:space="0" w:color="auto"/>
            </w:tcBorders>
            <w:shd w:val="clear" w:color="auto" w:fill="auto"/>
          </w:tcPr>
          <w:p w:rsidR="00E7569C" w:rsidRPr="00D923BA" w:rsidRDefault="00E7569C" w:rsidP="00A4395E">
            <w:pPr>
              <w:spacing w:line="240" w:lineRule="auto"/>
              <w:jc w:val="both"/>
              <w:rPr>
                <w:rFonts w:ascii="Times New Roman" w:hAnsi="Times New Roman" w:cs="Times New Roman"/>
                <w:sz w:val="20"/>
                <w:szCs w:val="20"/>
              </w:rPr>
            </w:pPr>
            <w:r w:rsidRPr="00D923BA">
              <w:rPr>
                <w:rFonts w:ascii="Times New Roman" w:hAnsi="Times New Roman" w:cs="Times New Roman"/>
                <w:bCs/>
                <w:sz w:val="20"/>
                <w:szCs w:val="20"/>
              </w:rPr>
              <w:t>Государственная программа Новосибирской области «Содействие занятости населения»</w:t>
            </w:r>
          </w:p>
        </w:tc>
        <w:tc>
          <w:tcPr>
            <w:tcW w:w="3408" w:type="pct"/>
            <w:gridSpan w:val="18"/>
            <w:tcBorders>
              <w:top w:val="single" w:sz="4" w:space="0" w:color="auto"/>
              <w:left w:val="nil"/>
              <w:bottom w:val="single" w:sz="4" w:space="0" w:color="auto"/>
              <w:right w:val="single" w:sz="4" w:space="0" w:color="000000"/>
            </w:tcBorders>
            <w:shd w:val="clear" w:color="auto" w:fill="auto"/>
          </w:tcPr>
          <w:p w:rsidR="00E7569C" w:rsidRPr="00D923BA" w:rsidRDefault="00E7569C" w:rsidP="00A4395E">
            <w:pPr>
              <w:spacing w:after="0" w:line="240" w:lineRule="auto"/>
              <w:ind w:left="34"/>
              <w:jc w:val="both"/>
              <w:rPr>
                <w:rFonts w:ascii="Times New Roman" w:hAnsi="Times New Roman" w:cs="Times New Roman"/>
                <w:sz w:val="20"/>
                <w:szCs w:val="20"/>
              </w:rPr>
            </w:pPr>
            <w:r w:rsidRPr="00D923BA">
              <w:rPr>
                <w:rFonts w:ascii="Times New Roman" w:hAnsi="Times New Roman" w:cs="Times New Roman"/>
                <w:sz w:val="20"/>
                <w:szCs w:val="20"/>
              </w:rPr>
              <w:t>Создание условий для эффективной занятости населения Новосибирской области, обеспечение стабильности на рынке труда и сохранение жизни и здоровья работников в процессе трудовой деятельности. Источником финансирования мероприятий государственной программы являются средства областного бюджета, включая предоставленную областному бюджету субвенцию из федерального бюджета на осуществление переданного полномочия Российской Федерации по осуществлению социальных выплат гражданам, признанным в установленном порядке безработными, и субсидию из федерального бюджета на реализацию дополнительных мероприятий в сфере занятости населения.</w:t>
            </w:r>
          </w:p>
          <w:p w:rsidR="00E7569C" w:rsidRPr="00D923BA" w:rsidRDefault="00E7569C" w:rsidP="00A4395E">
            <w:pPr>
              <w:spacing w:after="0" w:line="240" w:lineRule="auto"/>
              <w:ind w:left="34"/>
              <w:jc w:val="both"/>
              <w:rPr>
                <w:rFonts w:ascii="Times New Roman" w:hAnsi="Times New Roman" w:cs="Times New Roman"/>
                <w:sz w:val="20"/>
                <w:szCs w:val="20"/>
              </w:rPr>
            </w:pPr>
            <w:r w:rsidRPr="00D923BA">
              <w:rPr>
                <w:rFonts w:ascii="Times New Roman" w:hAnsi="Times New Roman" w:cs="Times New Roman"/>
                <w:sz w:val="20"/>
                <w:szCs w:val="20"/>
              </w:rPr>
              <w:t>Финансирование осуществляется через ГКУ НСО «Центр занятости населения города Бердска»</w:t>
            </w:r>
          </w:p>
        </w:tc>
      </w:tr>
      <w:tr w:rsidR="006F5152" w:rsidRPr="00D923BA" w:rsidTr="008C6BB6">
        <w:trPr>
          <w:trHeight w:val="1020"/>
        </w:trPr>
        <w:tc>
          <w:tcPr>
            <w:tcW w:w="264" w:type="pct"/>
            <w:tcBorders>
              <w:top w:val="nil"/>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23</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Российской Федерации «Развитие здравоохранения»</w:t>
            </w:r>
          </w:p>
        </w:tc>
        <w:tc>
          <w:tcPr>
            <w:tcW w:w="3408" w:type="pct"/>
            <w:gridSpan w:val="18"/>
            <w:tcBorders>
              <w:top w:val="single" w:sz="4" w:space="0" w:color="auto"/>
              <w:left w:val="nil"/>
              <w:bottom w:val="single" w:sz="4" w:space="0" w:color="auto"/>
              <w:right w:val="single" w:sz="4" w:space="0" w:color="000000"/>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 xml:space="preserve">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 Предоставление и распределение субсидий из федерального бюджета бюджетам субъектов Российской Федерации. </w:t>
            </w:r>
          </w:p>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Финансирование мероприятий в рамках программы через Министерство здравоохранения Новосибирской области непосредственно ГБУЗ НСО «БЦГБ»</w:t>
            </w:r>
          </w:p>
        </w:tc>
      </w:tr>
      <w:tr w:rsidR="006F5152" w:rsidRPr="00D923BA" w:rsidTr="008C6BB6">
        <w:trPr>
          <w:trHeight w:val="1020"/>
        </w:trPr>
        <w:tc>
          <w:tcPr>
            <w:tcW w:w="264" w:type="pct"/>
            <w:tcBorders>
              <w:top w:val="nil"/>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24</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Российской Федерации «Развитие культуры и туризма»</w:t>
            </w:r>
          </w:p>
        </w:tc>
        <w:tc>
          <w:tcPr>
            <w:tcW w:w="3408" w:type="pct"/>
            <w:gridSpan w:val="18"/>
            <w:tcBorders>
              <w:top w:val="single" w:sz="4" w:space="0" w:color="auto"/>
              <w:left w:val="nil"/>
              <w:bottom w:val="single" w:sz="4" w:space="0" w:color="auto"/>
              <w:right w:val="single" w:sz="4" w:space="0" w:color="000000"/>
            </w:tcBorders>
            <w:shd w:val="clear" w:color="auto" w:fill="auto"/>
            <w:hideMark/>
          </w:tcPr>
          <w:p w:rsidR="006F5152" w:rsidRPr="00D923BA" w:rsidRDefault="006F5152" w:rsidP="008A76C1">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Реализация стратегической роли культуры как духовно-нравственного основания для формирования гармонично развитой личности, укрепления единства российского общества и гражданской идентичности, а также комплексное развитие туризма для приобщения граждан Российской Федерации к культурному и природному наследию с учетом обеспечения экономического и социокультурного прогресса в регионах Российской Федерации. Субсидия предоставляется в целях софинансирования расходных обязательств субъектов Российской Федерации на реализацию мероприятий государственных программ субъектов Российской Федерации</w:t>
            </w:r>
            <w:r w:rsidRPr="00D923BA">
              <w:rPr>
                <w:rFonts w:ascii="Times New Roman" w:hAnsi="Times New Roman" w:cs="Times New Roman"/>
                <w:sz w:val="20"/>
                <w:szCs w:val="20"/>
              </w:rPr>
              <w:br/>
              <w:t>Участие через ГП НСО «Культура Новосибирской области» (комплектование книжных фондов муниципальных библиотек, текущий ремонт зданий муниципальных домов культуры)</w:t>
            </w:r>
          </w:p>
        </w:tc>
      </w:tr>
      <w:tr w:rsidR="006F5152" w:rsidRPr="00D923BA" w:rsidTr="00CB642E">
        <w:trPr>
          <w:trHeight w:val="428"/>
        </w:trPr>
        <w:tc>
          <w:tcPr>
            <w:tcW w:w="264" w:type="pct"/>
            <w:tcBorders>
              <w:top w:val="nil"/>
              <w:left w:val="single" w:sz="4" w:space="0" w:color="auto"/>
              <w:bottom w:val="single" w:sz="4" w:space="0" w:color="auto"/>
              <w:right w:val="single" w:sz="4" w:space="0" w:color="auto"/>
            </w:tcBorders>
            <w:shd w:val="clear" w:color="auto" w:fill="auto"/>
            <w:hideMark/>
          </w:tcPr>
          <w:p w:rsidR="006F5152" w:rsidRPr="00D923BA" w:rsidRDefault="006762E0" w:rsidP="00A4395E">
            <w:pPr>
              <w:spacing w:line="240" w:lineRule="auto"/>
              <w:jc w:val="center"/>
              <w:rPr>
                <w:rFonts w:ascii="Times New Roman" w:hAnsi="Times New Roman" w:cs="Times New Roman"/>
                <w:sz w:val="20"/>
                <w:szCs w:val="20"/>
              </w:rPr>
            </w:pPr>
            <w:r w:rsidRPr="00D923BA">
              <w:rPr>
                <w:rFonts w:ascii="Times New Roman" w:hAnsi="Times New Roman" w:cs="Times New Roman"/>
                <w:sz w:val="20"/>
                <w:szCs w:val="20"/>
              </w:rPr>
              <w:t>25</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Российской Ф</w:t>
            </w:r>
            <w:r w:rsidR="008D40ED" w:rsidRPr="00D923BA">
              <w:rPr>
                <w:rFonts w:ascii="Times New Roman" w:hAnsi="Times New Roman" w:cs="Times New Roman"/>
                <w:sz w:val="20"/>
                <w:szCs w:val="20"/>
              </w:rPr>
              <w:t>едерации «Развитие образования»</w:t>
            </w:r>
          </w:p>
        </w:tc>
        <w:tc>
          <w:tcPr>
            <w:tcW w:w="3408" w:type="pct"/>
            <w:gridSpan w:val="18"/>
            <w:tcBorders>
              <w:top w:val="single" w:sz="4" w:space="0" w:color="auto"/>
              <w:left w:val="nil"/>
              <w:bottom w:val="single" w:sz="4" w:space="0" w:color="auto"/>
              <w:right w:val="single" w:sz="4" w:space="0" w:color="000000"/>
            </w:tcBorders>
            <w:shd w:val="clear" w:color="auto" w:fill="auto"/>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Обеспечение высокого качества российского образования в соответствии с меняющимися запросами населения, а также обеспечение его конкурентоспособности на мировом рынке образования. Развитие потенциала молодого поколения в интересах инновационного социально ориентированного развития страны.</w:t>
            </w:r>
            <w:r w:rsidRPr="00D923BA">
              <w:t xml:space="preserve"> С</w:t>
            </w:r>
            <w:r w:rsidRPr="00D923BA">
              <w:rPr>
                <w:rFonts w:ascii="Times New Roman" w:hAnsi="Times New Roman" w:cs="Times New Roman"/>
                <w:sz w:val="20"/>
                <w:szCs w:val="20"/>
              </w:rPr>
              <w:t>оздание в субъектах РФ новых мест в общеобразовательных организациях.</w:t>
            </w:r>
          </w:p>
          <w:p w:rsidR="006F5152" w:rsidRPr="00D923BA" w:rsidRDefault="006F5152" w:rsidP="000410AB">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Субсидии из федерального бюджета предоставляются в целях софинансирования расходных обязательств субъектов Российской Федерации. Участие через</w:t>
            </w:r>
            <w:r w:rsidR="00656F70" w:rsidRPr="00D923BA">
              <w:rPr>
                <w:rFonts w:ascii="Times New Roman" w:hAnsi="Times New Roman" w:cs="Times New Roman"/>
                <w:sz w:val="20"/>
                <w:szCs w:val="20"/>
              </w:rPr>
              <w:t xml:space="preserve"> государственную программу НСО </w:t>
            </w:r>
            <w:r w:rsidRPr="00D923BA">
              <w:rPr>
                <w:rFonts w:ascii="Times New Roman" w:hAnsi="Times New Roman" w:cs="Times New Roman"/>
                <w:sz w:val="20"/>
                <w:szCs w:val="20"/>
              </w:rPr>
              <w:t xml:space="preserve">«Развитие </w:t>
            </w:r>
            <w:r w:rsidRPr="00D923BA">
              <w:rPr>
                <w:rFonts w:ascii="Times New Roman" w:hAnsi="Times New Roman" w:cs="Times New Roman"/>
                <w:sz w:val="20"/>
                <w:szCs w:val="20"/>
              </w:rPr>
              <w:lastRenderedPageBreak/>
              <w:t>образования, создание условий для социализации детей и учащейся молодежи в Новосибирской области»</w:t>
            </w:r>
          </w:p>
        </w:tc>
      </w:tr>
      <w:tr w:rsidR="006F5152" w:rsidRPr="00D923BA" w:rsidTr="008C6BB6">
        <w:trPr>
          <w:trHeight w:val="364"/>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lastRenderedPageBreak/>
              <w:t> </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6F5152" w:rsidP="00A4395E">
            <w:pPr>
              <w:spacing w:after="0" w:line="240" w:lineRule="auto"/>
              <w:jc w:val="both"/>
              <w:rPr>
                <w:rFonts w:ascii="Times New Roman" w:hAnsi="Times New Roman" w:cs="Times New Roman"/>
                <w:b/>
                <w:bCs/>
                <w:sz w:val="20"/>
                <w:szCs w:val="20"/>
              </w:rPr>
            </w:pPr>
            <w:r w:rsidRPr="00D923BA">
              <w:rPr>
                <w:rFonts w:ascii="Times New Roman" w:hAnsi="Times New Roman" w:cs="Times New Roman"/>
                <w:b/>
                <w:bCs/>
                <w:sz w:val="20"/>
                <w:szCs w:val="20"/>
              </w:rPr>
              <w:t>Всего</w:t>
            </w:r>
          </w:p>
        </w:tc>
        <w:tc>
          <w:tcPr>
            <w:tcW w:w="582" w:type="pct"/>
            <w:tcBorders>
              <w:top w:val="nil"/>
              <w:left w:val="nil"/>
              <w:bottom w:val="single" w:sz="4" w:space="0" w:color="auto"/>
              <w:right w:val="single" w:sz="4" w:space="0" w:color="auto"/>
            </w:tcBorders>
            <w:shd w:val="clear" w:color="auto" w:fill="auto"/>
            <w:vAlign w:val="center"/>
            <w:hideMark/>
          </w:tcPr>
          <w:p w:rsidR="006F5152" w:rsidRPr="00D923BA" w:rsidRDefault="00AC30CB" w:rsidP="00CB642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959 122,9</w:t>
            </w:r>
          </w:p>
        </w:tc>
        <w:tc>
          <w:tcPr>
            <w:tcW w:w="674" w:type="pct"/>
            <w:gridSpan w:val="7"/>
            <w:tcBorders>
              <w:top w:val="nil"/>
              <w:left w:val="nil"/>
              <w:bottom w:val="single" w:sz="4" w:space="0" w:color="auto"/>
              <w:right w:val="single" w:sz="4" w:space="0" w:color="auto"/>
            </w:tcBorders>
            <w:shd w:val="clear" w:color="auto" w:fill="auto"/>
            <w:vAlign w:val="center"/>
            <w:hideMark/>
          </w:tcPr>
          <w:p w:rsidR="006F5152" w:rsidRPr="00D923BA" w:rsidRDefault="00AC30CB" w:rsidP="00CB642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803 733,3</w:t>
            </w:r>
          </w:p>
        </w:tc>
        <w:tc>
          <w:tcPr>
            <w:tcW w:w="615"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AC30CB"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959 122,9</w:t>
            </w:r>
          </w:p>
        </w:tc>
        <w:tc>
          <w:tcPr>
            <w:tcW w:w="616"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AC30CB"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803 733,3</w:t>
            </w:r>
          </w:p>
        </w:tc>
        <w:tc>
          <w:tcPr>
            <w:tcW w:w="462" w:type="pct"/>
            <w:gridSpan w:val="3"/>
            <w:tcBorders>
              <w:top w:val="nil"/>
              <w:left w:val="nil"/>
              <w:bottom w:val="single" w:sz="4" w:space="0" w:color="auto"/>
              <w:right w:val="single" w:sz="4" w:space="0" w:color="auto"/>
            </w:tcBorders>
            <w:shd w:val="clear" w:color="auto" w:fill="auto"/>
            <w:vAlign w:val="center"/>
            <w:hideMark/>
          </w:tcPr>
          <w:p w:rsidR="006F5152" w:rsidRPr="00D923BA" w:rsidRDefault="00AC30CB"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100,0</w:t>
            </w:r>
          </w:p>
        </w:tc>
        <w:tc>
          <w:tcPr>
            <w:tcW w:w="459" w:type="pct"/>
            <w:tcBorders>
              <w:top w:val="nil"/>
              <w:left w:val="nil"/>
              <w:bottom w:val="single" w:sz="4" w:space="0" w:color="auto"/>
              <w:right w:val="single" w:sz="4" w:space="0" w:color="auto"/>
            </w:tcBorders>
            <w:shd w:val="clear" w:color="auto" w:fill="auto"/>
            <w:vAlign w:val="center"/>
            <w:hideMark/>
          </w:tcPr>
          <w:p w:rsidR="006F5152" w:rsidRPr="00D923BA" w:rsidRDefault="00AC30CB"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100,0</w:t>
            </w:r>
          </w:p>
        </w:tc>
      </w:tr>
      <w:tr w:rsidR="006F5152" w:rsidRPr="00D923BA" w:rsidTr="008C6BB6">
        <w:trPr>
          <w:trHeight w:val="412"/>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6F5152" w:rsidRPr="00D923BA" w:rsidRDefault="006F5152" w:rsidP="00A4395E">
            <w:pPr>
              <w:spacing w:after="0" w:line="240" w:lineRule="auto"/>
              <w:jc w:val="both"/>
              <w:rPr>
                <w:rFonts w:ascii="Times New Roman" w:hAnsi="Times New Roman" w:cs="Times New Roman"/>
                <w:sz w:val="20"/>
                <w:szCs w:val="20"/>
              </w:rPr>
            </w:pPr>
            <w:r w:rsidRPr="00D923BA">
              <w:rPr>
                <w:rFonts w:ascii="Times New Roman" w:hAnsi="Times New Roman" w:cs="Times New Roman"/>
                <w:sz w:val="20"/>
                <w:szCs w:val="20"/>
              </w:rPr>
              <w:t> </w:t>
            </w:r>
          </w:p>
        </w:tc>
        <w:tc>
          <w:tcPr>
            <w:tcW w:w="1328" w:type="pct"/>
            <w:tcBorders>
              <w:top w:val="nil"/>
              <w:left w:val="nil"/>
              <w:bottom w:val="single" w:sz="4" w:space="0" w:color="auto"/>
              <w:right w:val="single" w:sz="4" w:space="0" w:color="auto"/>
            </w:tcBorders>
            <w:shd w:val="clear" w:color="auto" w:fill="auto"/>
            <w:hideMark/>
          </w:tcPr>
          <w:p w:rsidR="006F5152" w:rsidRPr="00D923BA" w:rsidRDefault="006F5152" w:rsidP="00A4395E">
            <w:pPr>
              <w:spacing w:after="0" w:line="240" w:lineRule="auto"/>
              <w:jc w:val="both"/>
              <w:rPr>
                <w:rFonts w:ascii="Times New Roman" w:hAnsi="Times New Roman" w:cs="Times New Roman"/>
                <w:b/>
                <w:bCs/>
                <w:sz w:val="20"/>
                <w:szCs w:val="20"/>
              </w:rPr>
            </w:pPr>
            <w:r w:rsidRPr="00D923BA">
              <w:rPr>
                <w:rFonts w:ascii="Times New Roman" w:hAnsi="Times New Roman" w:cs="Times New Roman"/>
                <w:b/>
                <w:bCs/>
                <w:sz w:val="20"/>
                <w:szCs w:val="20"/>
              </w:rPr>
              <w:t>Итого</w:t>
            </w:r>
          </w:p>
        </w:tc>
        <w:tc>
          <w:tcPr>
            <w:tcW w:w="1256" w:type="pct"/>
            <w:gridSpan w:val="8"/>
            <w:tcBorders>
              <w:top w:val="single" w:sz="4" w:space="0" w:color="auto"/>
              <w:left w:val="nil"/>
              <w:bottom w:val="single" w:sz="4" w:space="0" w:color="auto"/>
              <w:right w:val="single" w:sz="4" w:space="0" w:color="000000"/>
            </w:tcBorders>
            <w:shd w:val="clear" w:color="auto" w:fill="auto"/>
            <w:vAlign w:val="center"/>
            <w:hideMark/>
          </w:tcPr>
          <w:p w:rsidR="006F5152" w:rsidRPr="00D923BA" w:rsidRDefault="00AC30CB" w:rsidP="00CB642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1 762 856,2</w:t>
            </w:r>
          </w:p>
        </w:tc>
        <w:tc>
          <w:tcPr>
            <w:tcW w:w="1231" w:type="pct"/>
            <w:gridSpan w:val="6"/>
            <w:tcBorders>
              <w:top w:val="single" w:sz="4" w:space="0" w:color="auto"/>
              <w:left w:val="nil"/>
              <w:bottom w:val="single" w:sz="4" w:space="0" w:color="auto"/>
              <w:right w:val="single" w:sz="4" w:space="0" w:color="000000"/>
            </w:tcBorders>
            <w:shd w:val="clear" w:color="auto" w:fill="auto"/>
            <w:vAlign w:val="center"/>
            <w:hideMark/>
          </w:tcPr>
          <w:p w:rsidR="006F5152" w:rsidRPr="00D923BA" w:rsidRDefault="00AC30CB"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1 762 856,2</w:t>
            </w:r>
          </w:p>
        </w:tc>
        <w:tc>
          <w:tcPr>
            <w:tcW w:w="921" w:type="pct"/>
            <w:gridSpan w:val="4"/>
            <w:tcBorders>
              <w:top w:val="single" w:sz="4" w:space="0" w:color="auto"/>
              <w:left w:val="nil"/>
              <w:bottom w:val="single" w:sz="4" w:space="0" w:color="auto"/>
              <w:right w:val="single" w:sz="4" w:space="0" w:color="000000"/>
            </w:tcBorders>
            <w:shd w:val="clear" w:color="auto" w:fill="auto"/>
            <w:vAlign w:val="center"/>
            <w:hideMark/>
          </w:tcPr>
          <w:p w:rsidR="006F5152" w:rsidRPr="00D923BA" w:rsidRDefault="00AC30CB"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100,0</w:t>
            </w:r>
          </w:p>
        </w:tc>
      </w:tr>
    </w:tbl>
    <w:p w:rsidR="008F50C4" w:rsidRPr="00D923BA" w:rsidRDefault="008F50C4" w:rsidP="00A4395E">
      <w:pPr>
        <w:pStyle w:val="a5"/>
        <w:tabs>
          <w:tab w:val="left" w:pos="993"/>
        </w:tabs>
        <w:spacing w:after="0" w:line="240" w:lineRule="auto"/>
        <w:ind w:left="0"/>
        <w:jc w:val="both"/>
        <w:rPr>
          <w:rFonts w:ascii="Times New Roman" w:hAnsi="Times New Roman" w:cs="Times New Roman"/>
          <w:b/>
          <w:i/>
          <w:sz w:val="28"/>
          <w:szCs w:val="28"/>
        </w:rPr>
      </w:pPr>
    </w:p>
    <w:p w:rsidR="00F9390F" w:rsidRPr="00D923BA" w:rsidRDefault="00552AD6" w:rsidP="00A4395E">
      <w:pPr>
        <w:pStyle w:val="a5"/>
        <w:tabs>
          <w:tab w:val="left" w:pos="993"/>
        </w:tabs>
        <w:spacing w:after="0" w:line="240" w:lineRule="auto"/>
        <w:ind w:left="0"/>
        <w:jc w:val="both"/>
        <w:rPr>
          <w:rFonts w:ascii="Times New Roman" w:hAnsi="Times New Roman" w:cs="Times New Roman"/>
          <w:sz w:val="24"/>
          <w:szCs w:val="28"/>
        </w:rPr>
      </w:pPr>
      <w:proofErr w:type="gramStart"/>
      <w:r w:rsidRPr="00D923BA">
        <w:rPr>
          <w:rFonts w:ascii="Times New Roman" w:hAnsi="Times New Roman" w:cs="Times New Roman"/>
          <w:b/>
          <w:i/>
          <w:sz w:val="24"/>
          <w:szCs w:val="28"/>
        </w:rPr>
        <w:t xml:space="preserve">В сфере ЖКХ </w:t>
      </w:r>
      <w:r w:rsidRPr="00D923BA">
        <w:rPr>
          <w:rFonts w:ascii="Times New Roman" w:hAnsi="Times New Roman" w:cs="Times New Roman"/>
          <w:sz w:val="24"/>
          <w:szCs w:val="28"/>
        </w:rPr>
        <w:t xml:space="preserve">планируемое финансирование составляет </w:t>
      </w:r>
      <w:r w:rsidR="00017FE7" w:rsidRPr="00D923BA">
        <w:rPr>
          <w:rFonts w:ascii="Times New Roman" w:hAnsi="Times New Roman" w:cs="Times New Roman"/>
          <w:sz w:val="24"/>
          <w:szCs w:val="28"/>
        </w:rPr>
        <w:t>626,3</w:t>
      </w:r>
      <w:r w:rsidRPr="00D923BA">
        <w:rPr>
          <w:rFonts w:ascii="Times New Roman" w:hAnsi="Times New Roman" w:cs="Times New Roman"/>
          <w:sz w:val="24"/>
          <w:szCs w:val="28"/>
        </w:rPr>
        <w:t xml:space="preserve"> млн. руб., в том числе </w:t>
      </w:r>
      <w:r w:rsidR="00017FE7" w:rsidRPr="00D923BA">
        <w:rPr>
          <w:rFonts w:ascii="Times New Roman" w:hAnsi="Times New Roman" w:cs="Times New Roman"/>
          <w:sz w:val="24"/>
          <w:szCs w:val="28"/>
        </w:rPr>
        <w:t>388,5</w:t>
      </w:r>
      <w:r w:rsidRPr="00D923BA">
        <w:rPr>
          <w:rFonts w:ascii="Times New Roman" w:hAnsi="Times New Roman" w:cs="Times New Roman"/>
          <w:sz w:val="24"/>
          <w:szCs w:val="28"/>
        </w:rPr>
        <w:t xml:space="preserve"> млн. руб. – из областного бюджета, </w:t>
      </w:r>
      <w:r w:rsidR="00017FE7" w:rsidRPr="00D923BA">
        <w:rPr>
          <w:rFonts w:ascii="Times New Roman" w:hAnsi="Times New Roman" w:cs="Times New Roman"/>
          <w:sz w:val="24"/>
          <w:szCs w:val="28"/>
        </w:rPr>
        <w:t>237,7</w:t>
      </w:r>
      <w:r w:rsidRPr="00D923BA">
        <w:rPr>
          <w:rFonts w:ascii="Times New Roman" w:hAnsi="Times New Roman" w:cs="Times New Roman"/>
          <w:sz w:val="24"/>
          <w:szCs w:val="28"/>
        </w:rPr>
        <w:t xml:space="preserve"> млн. руб. - из местного бюджета</w:t>
      </w:r>
      <w:r w:rsidR="009853B0" w:rsidRPr="00D923BA">
        <w:rPr>
          <w:rFonts w:ascii="Times New Roman" w:hAnsi="Times New Roman" w:cs="Times New Roman"/>
          <w:sz w:val="24"/>
          <w:szCs w:val="28"/>
        </w:rPr>
        <w:t>, фактическое финансирование составляет</w:t>
      </w:r>
      <w:r w:rsidR="00CA2528" w:rsidRPr="00D923BA">
        <w:rPr>
          <w:rFonts w:ascii="Times New Roman" w:hAnsi="Times New Roman" w:cs="Times New Roman"/>
          <w:sz w:val="24"/>
          <w:szCs w:val="28"/>
        </w:rPr>
        <w:t xml:space="preserve"> </w:t>
      </w:r>
      <w:r w:rsidR="00017FE7" w:rsidRPr="00D923BA">
        <w:rPr>
          <w:rFonts w:ascii="Times New Roman" w:hAnsi="Times New Roman" w:cs="Times New Roman"/>
          <w:sz w:val="24"/>
          <w:szCs w:val="28"/>
        </w:rPr>
        <w:t>620,6</w:t>
      </w:r>
      <w:r w:rsidR="00D97C34" w:rsidRPr="00D923BA">
        <w:rPr>
          <w:rFonts w:ascii="Times New Roman" w:hAnsi="Times New Roman" w:cs="Times New Roman"/>
          <w:sz w:val="24"/>
          <w:szCs w:val="28"/>
        </w:rPr>
        <w:t xml:space="preserve"> млн. руб., в том числе</w:t>
      </w:r>
      <w:r w:rsidR="009853B0" w:rsidRPr="00D923BA">
        <w:rPr>
          <w:rFonts w:ascii="Times New Roman" w:hAnsi="Times New Roman" w:cs="Times New Roman"/>
          <w:sz w:val="24"/>
          <w:szCs w:val="28"/>
        </w:rPr>
        <w:t xml:space="preserve"> </w:t>
      </w:r>
      <w:r w:rsidR="00017FE7" w:rsidRPr="00D923BA">
        <w:rPr>
          <w:rFonts w:ascii="Times New Roman" w:hAnsi="Times New Roman" w:cs="Times New Roman"/>
          <w:sz w:val="24"/>
          <w:szCs w:val="28"/>
        </w:rPr>
        <w:t>388,5</w:t>
      </w:r>
      <w:r w:rsidR="00D97C34" w:rsidRPr="00D923BA">
        <w:rPr>
          <w:rFonts w:ascii="Times New Roman" w:hAnsi="Times New Roman" w:cs="Times New Roman"/>
          <w:sz w:val="24"/>
          <w:szCs w:val="28"/>
        </w:rPr>
        <w:t xml:space="preserve"> млн. руб. -</w:t>
      </w:r>
      <w:r w:rsidR="00201C0C" w:rsidRPr="00D923BA">
        <w:rPr>
          <w:rFonts w:ascii="Times New Roman" w:hAnsi="Times New Roman" w:cs="Times New Roman"/>
          <w:sz w:val="24"/>
          <w:szCs w:val="28"/>
        </w:rPr>
        <w:t xml:space="preserve"> </w:t>
      </w:r>
      <w:r w:rsidR="00D97C34" w:rsidRPr="00D923BA">
        <w:rPr>
          <w:rFonts w:ascii="Times New Roman" w:hAnsi="Times New Roman" w:cs="Times New Roman"/>
          <w:sz w:val="24"/>
          <w:szCs w:val="28"/>
        </w:rPr>
        <w:t xml:space="preserve">областной бюджет, </w:t>
      </w:r>
      <w:r w:rsidR="00017FE7" w:rsidRPr="00D923BA">
        <w:rPr>
          <w:rFonts w:ascii="Times New Roman" w:hAnsi="Times New Roman" w:cs="Times New Roman"/>
          <w:sz w:val="24"/>
          <w:szCs w:val="28"/>
        </w:rPr>
        <w:t>232,1</w:t>
      </w:r>
      <w:r w:rsidR="009853B0" w:rsidRPr="00D923BA">
        <w:rPr>
          <w:rFonts w:ascii="Times New Roman" w:hAnsi="Times New Roman" w:cs="Times New Roman"/>
          <w:sz w:val="24"/>
          <w:szCs w:val="28"/>
        </w:rPr>
        <w:t xml:space="preserve"> млн. руб</w:t>
      </w:r>
      <w:r w:rsidR="00D97C34" w:rsidRPr="00D923BA">
        <w:rPr>
          <w:rFonts w:ascii="Times New Roman" w:hAnsi="Times New Roman" w:cs="Times New Roman"/>
          <w:sz w:val="24"/>
          <w:szCs w:val="28"/>
        </w:rPr>
        <w:t>. -</w:t>
      </w:r>
      <w:r w:rsidR="009853B0" w:rsidRPr="00D923BA">
        <w:rPr>
          <w:rFonts w:ascii="Times New Roman" w:hAnsi="Times New Roman" w:cs="Times New Roman"/>
          <w:sz w:val="24"/>
          <w:szCs w:val="28"/>
        </w:rPr>
        <w:t xml:space="preserve"> </w:t>
      </w:r>
      <w:r w:rsidR="00845105" w:rsidRPr="00D923BA">
        <w:rPr>
          <w:rFonts w:ascii="Times New Roman" w:hAnsi="Times New Roman" w:cs="Times New Roman"/>
          <w:sz w:val="24"/>
          <w:szCs w:val="28"/>
        </w:rPr>
        <w:t>местн</w:t>
      </w:r>
      <w:r w:rsidR="00D97C34" w:rsidRPr="00D923BA">
        <w:rPr>
          <w:rFonts w:ascii="Times New Roman" w:hAnsi="Times New Roman" w:cs="Times New Roman"/>
          <w:sz w:val="24"/>
          <w:szCs w:val="28"/>
        </w:rPr>
        <w:t>ый бюджет</w:t>
      </w:r>
      <w:r w:rsidR="00BB6F82" w:rsidRPr="00D923BA">
        <w:rPr>
          <w:rFonts w:ascii="Times New Roman" w:hAnsi="Times New Roman" w:cs="Times New Roman"/>
          <w:sz w:val="24"/>
          <w:szCs w:val="28"/>
        </w:rPr>
        <w:t>:</w:t>
      </w:r>
      <w:proofErr w:type="gramEnd"/>
    </w:p>
    <w:tbl>
      <w:tblPr>
        <w:tblStyle w:val="a6"/>
        <w:tblW w:w="5000" w:type="pct"/>
        <w:tblLayout w:type="fixed"/>
        <w:tblLook w:val="04A0" w:firstRow="1" w:lastRow="0" w:firstColumn="1" w:lastColumn="0" w:noHBand="0" w:noVBand="1"/>
      </w:tblPr>
      <w:tblGrid>
        <w:gridCol w:w="534"/>
        <w:gridCol w:w="2693"/>
        <w:gridCol w:w="1275"/>
        <w:gridCol w:w="1277"/>
        <w:gridCol w:w="1275"/>
        <w:gridCol w:w="1275"/>
        <w:gridCol w:w="989"/>
        <w:gridCol w:w="8"/>
        <w:gridCol w:w="811"/>
      </w:tblGrid>
      <w:tr w:rsidR="00C02AB4" w:rsidRPr="00D923BA" w:rsidTr="00FE3244">
        <w:trPr>
          <w:tblHeader/>
        </w:trPr>
        <w:tc>
          <w:tcPr>
            <w:tcW w:w="263" w:type="pct"/>
            <w:vMerge w:val="restart"/>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 xml:space="preserve">№ </w:t>
            </w:r>
            <w:proofErr w:type="gramStart"/>
            <w:r w:rsidRPr="00D923BA">
              <w:rPr>
                <w:rFonts w:ascii="Times New Roman" w:hAnsi="Times New Roman" w:cs="Times New Roman"/>
                <w:b/>
                <w:bCs/>
                <w:sz w:val="20"/>
                <w:szCs w:val="20"/>
              </w:rPr>
              <w:t>п</w:t>
            </w:r>
            <w:proofErr w:type="gramEnd"/>
            <w:r w:rsidRPr="00D923BA">
              <w:rPr>
                <w:rFonts w:ascii="Times New Roman" w:hAnsi="Times New Roman" w:cs="Times New Roman"/>
                <w:b/>
                <w:bCs/>
                <w:sz w:val="20"/>
                <w:szCs w:val="20"/>
              </w:rPr>
              <w:t>/п</w:t>
            </w:r>
          </w:p>
        </w:tc>
        <w:tc>
          <w:tcPr>
            <w:tcW w:w="1328" w:type="pct"/>
            <w:vMerge w:val="restart"/>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Наименование программы</w:t>
            </w:r>
          </w:p>
        </w:tc>
        <w:tc>
          <w:tcPr>
            <w:tcW w:w="1259" w:type="pct"/>
            <w:gridSpan w:val="2"/>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Планируемое финансирование по программе, тыс.руб.</w:t>
            </w:r>
          </w:p>
        </w:tc>
        <w:tc>
          <w:tcPr>
            <w:tcW w:w="1258" w:type="pct"/>
            <w:gridSpan w:val="2"/>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Фактическое финансирование по программе, тыс.руб.</w:t>
            </w:r>
          </w:p>
        </w:tc>
        <w:tc>
          <w:tcPr>
            <w:tcW w:w="892" w:type="pct"/>
            <w:gridSpan w:val="3"/>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 фактически освоенных средств</w:t>
            </w:r>
          </w:p>
        </w:tc>
      </w:tr>
      <w:tr w:rsidR="008D52AA" w:rsidRPr="00D923BA" w:rsidTr="00FE3244">
        <w:trPr>
          <w:tblHeader/>
        </w:trPr>
        <w:tc>
          <w:tcPr>
            <w:tcW w:w="263" w:type="pct"/>
            <w:vMerge/>
            <w:shd w:val="clear" w:color="auto" w:fill="auto"/>
            <w:vAlign w:val="center"/>
          </w:tcPr>
          <w:p w:rsidR="00C02AB4" w:rsidRPr="00D923BA" w:rsidRDefault="00C02AB4" w:rsidP="00A4395E">
            <w:pPr>
              <w:jc w:val="center"/>
              <w:rPr>
                <w:rFonts w:ascii="Times New Roman" w:hAnsi="Times New Roman" w:cs="Times New Roman"/>
                <w:b/>
                <w:bCs/>
                <w:sz w:val="20"/>
                <w:szCs w:val="20"/>
              </w:rPr>
            </w:pPr>
          </w:p>
        </w:tc>
        <w:tc>
          <w:tcPr>
            <w:tcW w:w="1328" w:type="pct"/>
            <w:vMerge/>
            <w:shd w:val="clear" w:color="auto" w:fill="auto"/>
            <w:vAlign w:val="center"/>
          </w:tcPr>
          <w:p w:rsidR="00C02AB4" w:rsidRPr="00D923BA" w:rsidRDefault="00C02AB4" w:rsidP="00A4395E">
            <w:pPr>
              <w:jc w:val="center"/>
              <w:rPr>
                <w:rFonts w:ascii="Times New Roman" w:hAnsi="Times New Roman" w:cs="Times New Roman"/>
                <w:b/>
                <w:bCs/>
                <w:sz w:val="20"/>
                <w:szCs w:val="20"/>
              </w:rPr>
            </w:pPr>
          </w:p>
        </w:tc>
        <w:tc>
          <w:tcPr>
            <w:tcW w:w="629" w:type="pct"/>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630" w:type="pct"/>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c>
          <w:tcPr>
            <w:tcW w:w="629" w:type="pct"/>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629" w:type="pct"/>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c>
          <w:tcPr>
            <w:tcW w:w="492" w:type="pct"/>
            <w:gridSpan w:val="2"/>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400" w:type="pct"/>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r>
      <w:tr w:rsidR="008D52AA" w:rsidRPr="00D923BA" w:rsidTr="00FE3244">
        <w:trPr>
          <w:tblHeader/>
        </w:trPr>
        <w:tc>
          <w:tcPr>
            <w:tcW w:w="263" w:type="pct"/>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1</w:t>
            </w:r>
          </w:p>
        </w:tc>
        <w:tc>
          <w:tcPr>
            <w:tcW w:w="1328" w:type="pct"/>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2</w:t>
            </w:r>
          </w:p>
        </w:tc>
        <w:tc>
          <w:tcPr>
            <w:tcW w:w="629" w:type="pct"/>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3</w:t>
            </w:r>
          </w:p>
        </w:tc>
        <w:tc>
          <w:tcPr>
            <w:tcW w:w="630" w:type="pct"/>
            <w:shd w:val="clear" w:color="auto" w:fill="auto"/>
            <w:vAlign w:val="center"/>
          </w:tcPr>
          <w:p w:rsidR="00C02AB4" w:rsidRPr="00D923BA" w:rsidRDefault="00C02AB4"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4</w:t>
            </w:r>
          </w:p>
        </w:tc>
        <w:tc>
          <w:tcPr>
            <w:tcW w:w="629" w:type="pct"/>
            <w:shd w:val="clear" w:color="auto" w:fill="auto"/>
            <w:vAlign w:val="center"/>
          </w:tcPr>
          <w:p w:rsidR="00C02AB4" w:rsidRPr="00D923BA" w:rsidRDefault="00C02AB4"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5</w:t>
            </w:r>
          </w:p>
        </w:tc>
        <w:tc>
          <w:tcPr>
            <w:tcW w:w="629" w:type="pct"/>
            <w:shd w:val="clear" w:color="auto" w:fill="auto"/>
            <w:vAlign w:val="center"/>
          </w:tcPr>
          <w:p w:rsidR="00C02AB4" w:rsidRPr="00D923BA" w:rsidRDefault="00C02AB4"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6</w:t>
            </w:r>
          </w:p>
        </w:tc>
        <w:tc>
          <w:tcPr>
            <w:tcW w:w="492" w:type="pct"/>
            <w:gridSpan w:val="2"/>
            <w:shd w:val="clear" w:color="auto" w:fill="auto"/>
            <w:vAlign w:val="center"/>
          </w:tcPr>
          <w:p w:rsidR="00C02AB4" w:rsidRPr="00D923BA" w:rsidRDefault="00C02AB4"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7</w:t>
            </w:r>
          </w:p>
        </w:tc>
        <w:tc>
          <w:tcPr>
            <w:tcW w:w="400" w:type="pct"/>
            <w:shd w:val="clear" w:color="auto" w:fill="auto"/>
            <w:vAlign w:val="center"/>
          </w:tcPr>
          <w:p w:rsidR="00C02AB4" w:rsidRPr="00D923BA" w:rsidRDefault="00C02AB4"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8</w:t>
            </w:r>
          </w:p>
        </w:tc>
      </w:tr>
      <w:tr w:rsidR="00552AD6" w:rsidRPr="00D923BA" w:rsidTr="00FE3244">
        <w:trPr>
          <w:trHeight w:val="67"/>
        </w:trPr>
        <w:tc>
          <w:tcPr>
            <w:tcW w:w="5000" w:type="pct"/>
            <w:gridSpan w:val="9"/>
            <w:shd w:val="clear" w:color="auto" w:fill="auto"/>
            <w:vAlign w:val="center"/>
          </w:tcPr>
          <w:p w:rsidR="00552AD6" w:rsidRPr="00D923BA" w:rsidRDefault="00552AD6" w:rsidP="00A4395E">
            <w:pPr>
              <w:jc w:val="both"/>
              <w:rPr>
                <w:rFonts w:ascii="Times New Roman" w:hAnsi="Times New Roman" w:cs="Times New Roman"/>
                <w:b/>
                <w:bCs/>
                <w:sz w:val="20"/>
                <w:szCs w:val="20"/>
              </w:rPr>
            </w:pPr>
            <w:r w:rsidRPr="00D923BA">
              <w:rPr>
                <w:rFonts w:ascii="Times New Roman" w:hAnsi="Times New Roman" w:cs="Times New Roman"/>
                <w:b/>
                <w:bCs/>
                <w:sz w:val="20"/>
                <w:szCs w:val="20"/>
              </w:rPr>
              <w:t>ЖКХ</w:t>
            </w:r>
          </w:p>
        </w:tc>
      </w:tr>
      <w:tr w:rsidR="008D52AA" w:rsidRPr="00D923BA" w:rsidTr="00FE3244">
        <w:tc>
          <w:tcPr>
            <w:tcW w:w="263" w:type="pct"/>
            <w:shd w:val="clear" w:color="auto" w:fill="auto"/>
            <w:vAlign w:val="center"/>
          </w:tcPr>
          <w:p w:rsidR="00C02AB4" w:rsidRPr="00D923BA" w:rsidRDefault="00C02AB4" w:rsidP="00A4395E">
            <w:pPr>
              <w:pStyle w:val="a5"/>
              <w:numPr>
                <w:ilvl w:val="0"/>
                <w:numId w:val="5"/>
              </w:numPr>
              <w:ind w:left="0" w:firstLine="0"/>
              <w:rPr>
                <w:rFonts w:ascii="Times New Roman" w:hAnsi="Times New Roman" w:cs="Times New Roman"/>
                <w:bCs/>
                <w:sz w:val="20"/>
                <w:szCs w:val="20"/>
              </w:rPr>
            </w:pPr>
          </w:p>
        </w:tc>
        <w:tc>
          <w:tcPr>
            <w:tcW w:w="1328" w:type="pct"/>
            <w:shd w:val="clear" w:color="auto" w:fill="auto"/>
          </w:tcPr>
          <w:p w:rsidR="00C02AB4" w:rsidRPr="00D923BA" w:rsidRDefault="00C02AB4" w:rsidP="00A4395E">
            <w:pPr>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w:t>
            </w:r>
          </w:p>
        </w:tc>
        <w:tc>
          <w:tcPr>
            <w:tcW w:w="629" w:type="pct"/>
            <w:shd w:val="clear" w:color="auto" w:fill="auto"/>
            <w:vAlign w:val="center"/>
          </w:tcPr>
          <w:p w:rsidR="00C02AB4" w:rsidRPr="00D923BA" w:rsidRDefault="00C04C2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163 997,5</w:t>
            </w:r>
          </w:p>
        </w:tc>
        <w:tc>
          <w:tcPr>
            <w:tcW w:w="630" w:type="pct"/>
            <w:shd w:val="clear" w:color="auto" w:fill="auto"/>
            <w:vAlign w:val="center"/>
          </w:tcPr>
          <w:p w:rsidR="00C02AB4" w:rsidRPr="00D923BA" w:rsidRDefault="00C04C2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18 255,8</w:t>
            </w:r>
          </w:p>
        </w:tc>
        <w:tc>
          <w:tcPr>
            <w:tcW w:w="629" w:type="pct"/>
            <w:shd w:val="clear" w:color="auto" w:fill="auto"/>
            <w:vAlign w:val="center"/>
          </w:tcPr>
          <w:p w:rsidR="00C02AB4" w:rsidRPr="00D923BA" w:rsidRDefault="00C04C2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163 997,5</w:t>
            </w:r>
          </w:p>
        </w:tc>
        <w:tc>
          <w:tcPr>
            <w:tcW w:w="629" w:type="pct"/>
            <w:shd w:val="clear" w:color="auto" w:fill="auto"/>
            <w:vAlign w:val="center"/>
          </w:tcPr>
          <w:p w:rsidR="00C02AB4" w:rsidRPr="00D923BA" w:rsidRDefault="00C04C2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18 255,8</w:t>
            </w:r>
          </w:p>
        </w:tc>
        <w:tc>
          <w:tcPr>
            <w:tcW w:w="492" w:type="pct"/>
            <w:gridSpan w:val="2"/>
            <w:shd w:val="clear" w:color="auto" w:fill="auto"/>
            <w:vAlign w:val="center"/>
          </w:tcPr>
          <w:p w:rsidR="00C02AB4" w:rsidRPr="00D923BA" w:rsidRDefault="00C04C27" w:rsidP="00A4395E">
            <w:pPr>
              <w:jc w:val="center"/>
              <w:rPr>
                <w:rFonts w:ascii="Times New Roman" w:hAnsi="Times New Roman" w:cs="Times New Roman"/>
                <w:sz w:val="20"/>
                <w:szCs w:val="20"/>
              </w:rPr>
            </w:pPr>
            <w:r w:rsidRPr="00D923BA">
              <w:rPr>
                <w:rFonts w:ascii="Times New Roman" w:hAnsi="Times New Roman" w:cs="Times New Roman"/>
                <w:sz w:val="20"/>
                <w:szCs w:val="20"/>
              </w:rPr>
              <w:t>100,0</w:t>
            </w:r>
          </w:p>
        </w:tc>
        <w:tc>
          <w:tcPr>
            <w:tcW w:w="400" w:type="pct"/>
            <w:shd w:val="clear" w:color="auto" w:fill="auto"/>
            <w:vAlign w:val="center"/>
          </w:tcPr>
          <w:p w:rsidR="00C02AB4" w:rsidRPr="00D923BA" w:rsidRDefault="00C04C27" w:rsidP="00A4395E">
            <w:pPr>
              <w:jc w:val="center"/>
              <w:rPr>
                <w:rFonts w:ascii="Times New Roman" w:hAnsi="Times New Roman" w:cs="Times New Roman"/>
                <w:sz w:val="20"/>
                <w:szCs w:val="20"/>
              </w:rPr>
            </w:pPr>
            <w:r w:rsidRPr="00D923BA">
              <w:rPr>
                <w:rFonts w:ascii="Times New Roman" w:hAnsi="Times New Roman" w:cs="Times New Roman"/>
                <w:sz w:val="20"/>
                <w:szCs w:val="20"/>
              </w:rPr>
              <w:t>100,0</w:t>
            </w:r>
          </w:p>
        </w:tc>
      </w:tr>
      <w:tr w:rsidR="008D52AA" w:rsidRPr="00D923BA" w:rsidTr="00FE3244">
        <w:tc>
          <w:tcPr>
            <w:tcW w:w="263" w:type="pct"/>
            <w:shd w:val="clear" w:color="auto" w:fill="auto"/>
            <w:vAlign w:val="center"/>
          </w:tcPr>
          <w:p w:rsidR="00C02AB4" w:rsidRPr="00D923BA" w:rsidRDefault="00C02AB4" w:rsidP="00A4395E">
            <w:pPr>
              <w:pStyle w:val="a5"/>
              <w:numPr>
                <w:ilvl w:val="0"/>
                <w:numId w:val="5"/>
              </w:numPr>
              <w:ind w:left="34" w:firstLine="0"/>
              <w:jc w:val="both"/>
              <w:rPr>
                <w:rFonts w:ascii="Times New Roman" w:hAnsi="Times New Roman" w:cs="Times New Roman"/>
                <w:bCs/>
                <w:sz w:val="20"/>
                <w:szCs w:val="20"/>
              </w:rPr>
            </w:pPr>
          </w:p>
        </w:tc>
        <w:tc>
          <w:tcPr>
            <w:tcW w:w="1328" w:type="pct"/>
            <w:shd w:val="clear" w:color="auto" w:fill="auto"/>
          </w:tcPr>
          <w:p w:rsidR="00C02AB4" w:rsidRPr="00D923BA" w:rsidRDefault="00C02AB4" w:rsidP="00BB0073">
            <w:pPr>
              <w:jc w:val="both"/>
              <w:rPr>
                <w:rFonts w:ascii="Times New Roman" w:hAnsi="Times New Roman" w:cs="Times New Roman"/>
                <w:sz w:val="20"/>
                <w:szCs w:val="20"/>
              </w:rPr>
            </w:pPr>
            <w:r w:rsidRPr="00D923BA">
              <w:rPr>
                <w:rFonts w:ascii="Times New Roman" w:hAnsi="Times New Roman" w:cs="Times New Roman"/>
                <w:sz w:val="20"/>
                <w:szCs w:val="20"/>
              </w:rPr>
              <w:t>Муниципальная програм</w:t>
            </w:r>
            <w:r w:rsidR="009D3C2A" w:rsidRPr="00D923BA">
              <w:rPr>
                <w:rFonts w:ascii="Times New Roman" w:hAnsi="Times New Roman" w:cs="Times New Roman"/>
                <w:sz w:val="20"/>
                <w:szCs w:val="20"/>
              </w:rPr>
              <w:t>ма «Комплексное развитие систем</w:t>
            </w:r>
            <w:r w:rsidRPr="00D923BA">
              <w:rPr>
                <w:rFonts w:ascii="Times New Roman" w:hAnsi="Times New Roman" w:cs="Times New Roman"/>
                <w:sz w:val="20"/>
                <w:szCs w:val="20"/>
              </w:rPr>
              <w:t xml:space="preserve"> дорожной инфраструктуры города Бердска»</w:t>
            </w:r>
          </w:p>
        </w:tc>
        <w:tc>
          <w:tcPr>
            <w:tcW w:w="629" w:type="pct"/>
            <w:shd w:val="clear" w:color="auto" w:fill="auto"/>
            <w:vAlign w:val="center"/>
          </w:tcPr>
          <w:p w:rsidR="00C02AB4" w:rsidRPr="00D923BA" w:rsidRDefault="004645C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4 207,0</w:t>
            </w:r>
          </w:p>
        </w:tc>
        <w:tc>
          <w:tcPr>
            <w:tcW w:w="630" w:type="pct"/>
            <w:shd w:val="clear" w:color="auto" w:fill="auto"/>
            <w:vAlign w:val="center"/>
          </w:tcPr>
          <w:p w:rsidR="00C02AB4" w:rsidRPr="00D923BA" w:rsidRDefault="00C04C27" w:rsidP="00382E02">
            <w:pPr>
              <w:jc w:val="center"/>
              <w:rPr>
                <w:rFonts w:ascii="Times New Roman" w:hAnsi="Times New Roman" w:cs="Times New Roman"/>
                <w:bCs/>
                <w:sz w:val="20"/>
                <w:szCs w:val="20"/>
              </w:rPr>
            </w:pPr>
            <w:r w:rsidRPr="00D923BA">
              <w:rPr>
                <w:rFonts w:ascii="Times New Roman" w:hAnsi="Times New Roman" w:cs="Times New Roman"/>
                <w:bCs/>
                <w:sz w:val="20"/>
                <w:szCs w:val="20"/>
              </w:rPr>
              <w:t>120 257,2</w:t>
            </w:r>
          </w:p>
        </w:tc>
        <w:tc>
          <w:tcPr>
            <w:tcW w:w="629" w:type="pct"/>
            <w:shd w:val="clear" w:color="auto" w:fill="auto"/>
            <w:vAlign w:val="center"/>
          </w:tcPr>
          <w:p w:rsidR="00C02AB4" w:rsidRPr="00D923BA" w:rsidRDefault="00DC752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4 207,0</w:t>
            </w:r>
          </w:p>
        </w:tc>
        <w:tc>
          <w:tcPr>
            <w:tcW w:w="629" w:type="pct"/>
            <w:shd w:val="clear" w:color="auto" w:fill="auto"/>
            <w:vAlign w:val="center"/>
          </w:tcPr>
          <w:p w:rsidR="00C02AB4" w:rsidRPr="00D923BA" w:rsidRDefault="00DC752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114 810,9</w:t>
            </w:r>
          </w:p>
        </w:tc>
        <w:tc>
          <w:tcPr>
            <w:tcW w:w="488" w:type="pct"/>
            <w:shd w:val="clear" w:color="auto" w:fill="auto"/>
            <w:vAlign w:val="center"/>
          </w:tcPr>
          <w:p w:rsidR="00C02AB4" w:rsidRPr="00D923BA" w:rsidRDefault="00DC752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c>
          <w:tcPr>
            <w:tcW w:w="404" w:type="pct"/>
            <w:gridSpan w:val="2"/>
            <w:shd w:val="clear" w:color="auto" w:fill="auto"/>
            <w:vAlign w:val="center"/>
          </w:tcPr>
          <w:p w:rsidR="00C02AB4" w:rsidRPr="00D923BA" w:rsidRDefault="00DC752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95,5</w:t>
            </w:r>
          </w:p>
        </w:tc>
      </w:tr>
      <w:tr w:rsidR="008D52AA" w:rsidRPr="00D923BA" w:rsidTr="00FE3244">
        <w:tc>
          <w:tcPr>
            <w:tcW w:w="263" w:type="pct"/>
            <w:shd w:val="clear" w:color="auto" w:fill="auto"/>
            <w:vAlign w:val="center"/>
          </w:tcPr>
          <w:p w:rsidR="00C02AB4" w:rsidRPr="00D923BA" w:rsidRDefault="00C02AB4" w:rsidP="00A4395E">
            <w:pPr>
              <w:pStyle w:val="a5"/>
              <w:numPr>
                <w:ilvl w:val="0"/>
                <w:numId w:val="5"/>
              </w:numPr>
              <w:ind w:left="0" w:firstLine="0"/>
              <w:jc w:val="both"/>
              <w:rPr>
                <w:rFonts w:ascii="Times New Roman" w:hAnsi="Times New Roman" w:cs="Times New Roman"/>
                <w:bCs/>
                <w:sz w:val="20"/>
                <w:szCs w:val="20"/>
              </w:rPr>
            </w:pPr>
          </w:p>
        </w:tc>
        <w:tc>
          <w:tcPr>
            <w:tcW w:w="1328" w:type="pct"/>
            <w:shd w:val="clear" w:color="auto" w:fill="auto"/>
          </w:tcPr>
          <w:p w:rsidR="00C02AB4" w:rsidRPr="00D923BA" w:rsidRDefault="00C02AB4" w:rsidP="00BB0073">
            <w:pPr>
              <w:jc w:val="both"/>
              <w:rPr>
                <w:rFonts w:ascii="Times New Roman" w:hAnsi="Times New Roman" w:cs="Times New Roman"/>
                <w:sz w:val="20"/>
                <w:szCs w:val="20"/>
              </w:rPr>
            </w:pPr>
            <w:r w:rsidRPr="00D923BA">
              <w:rPr>
                <w:rFonts w:ascii="Times New Roman" w:hAnsi="Times New Roman" w:cs="Times New Roman"/>
                <w:sz w:val="20"/>
                <w:szCs w:val="20"/>
              </w:rPr>
              <w:t>Муниципальная программа «Развитие жилищно-коммунального комплекса города Бердска»</w:t>
            </w:r>
          </w:p>
        </w:tc>
        <w:tc>
          <w:tcPr>
            <w:tcW w:w="629" w:type="pct"/>
            <w:shd w:val="clear" w:color="auto" w:fill="auto"/>
            <w:vAlign w:val="center"/>
          </w:tcPr>
          <w:p w:rsidR="00C02AB4" w:rsidRPr="00D923BA" w:rsidRDefault="00C02AB4"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30" w:type="pct"/>
            <w:shd w:val="clear" w:color="auto" w:fill="auto"/>
            <w:vAlign w:val="center"/>
          </w:tcPr>
          <w:p w:rsidR="00C02AB4" w:rsidRPr="00D923BA" w:rsidRDefault="00DC752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71 226,9</w:t>
            </w:r>
          </w:p>
        </w:tc>
        <w:tc>
          <w:tcPr>
            <w:tcW w:w="629" w:type="pct"/>
            <w:shd w:val="clear" w:color="auto" w:fill="auto"/>
            <w:vAlign w:val="center"/>
          </w:tcPr>
          <w:p w:rsidR="00C02AB4" w:rsidRPr="00D923BA" w:rsidRDefault="00C02AB4"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29" w:type="pct"/>
            <w:shd w:val="clear" w:color="auto" w:fill="auto"/>
            <w:vAlign w:val="center"/>
          </w:tcPr>
          <w:p w:rsidR="00C02AB4" w:rsidRPr="00D923BA" w:rsidRDefault="00DC752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71 022,9</w:t>
            </w:r>
          </w:p>
        </w:tc>
        <w:tc>
          <w:tcPr>
            <w:tcW w:w="488" w:type="pct"/>
            <w:shd w:val="clear" w:color="auto" w:fill="auto"/>
            <w:vAlign w:val="center"/>
          </w:tcPr>
          <w:p w:rsidR="00C02AB4" w:rsidRPr="00D923BA" w:rsidRDefault="00C02AB4"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04" w:type="pct"/>
            <w:gridSpan w:val="2"/>
            <w:shd w:val="clear" w:color="auto" w:fill="auto"/>
            <w:vAlign w:val="center"/>
          </w:tcPr>
          <w:p w:rsidR="00DC7520" w:rsidRPr="00D923BA" w:rsidRDefault="00DC7520" w:rsidP="00DC7520">
            <w:pPr>
              <w:jc w:val="center"/>
              <w:rPr>
                <w:rFonts w:ascii="Times New Roman" w:hAnsi="Times New Roman" w:cs="Times New Roman"/>
                <w:bCs/>
                <w:sz w:val="20"/>
                <w:szCs w:val="20"/>
              </w:rPr>
            </w:pPr>
            <w:r w:rsidRPr="00D923BA">
              <w:rPr>
                <w:rFonts w:ascii="Times New Roman" w:hAnsi="Times New Roman" w:cs="Times New Roman"/>
                <w:bCs/>
                <w:sz w:val="20"/>
                <w:szCs w:val="20"/>
              </w:rPr>
              <w:t>99,7</w:t>
            </w:r>
          </w:p>
        </w:tc>
      </w:tr>
      <w:tr w:rsidR="008D52AA" w:rsidRPr="00D923BA" w:rsidTr="00FE3244">
        <w:tc>
          <w:tcPr>
            <w:tcW w:w="263" w:type="pct"/>
            <w:shd w:val="clear" w:color="auto" w:fill="auto"/>
            <w:vAlign w:val="center"/>
          </w:tcPr>
          <w:p w:rsidR="00C02AB4" w:rsidRPr="00D923BA" w:rsidRDefault="00C02AB4" w:rsidP="00A4395E">
            <w:pPr>
              <w:pStyle w:val="a5"/>
              <w:numPr>
                <w:ilvl w:val="0"/>
                <w:numId w:val="5"/>
              </w:numPr>
              <w:ind w:left="0" w:firstLine="0"/>
              <w:jc w:val="both"/>
              <w:rPr>
                <w:rFonts w:ascii="Times New Roman" w:hAnsi="Times New Roman" w:cs="Times New Roman"/>
                <w:bCs/>
                <w:sz w:val="20"/>
                <w:szCs w:val="20"/>
              </w:rPr>
            </w:pPr>
          </w:p>
        </w:tc>
        <w:tc>
          <w:tcPr>
            <w:tcW w:w="1328" w:type="pct"/>
            <w:shd w:val="clear" w:color="auto" w:fill="auto"/>
          </w:tcPr>
          <w:p w:rsidR="00C02AB4" w:rsidRPr="00D923BA" w:rsidRDefault="00C02AB4" w:rsidP="00BB0073">
            <w:pPr>
              <w:jc w:val="both"/>
              <w:rPr>
                <w:rFonts w:ascii="Times New Roman" w:hAnsi="Times New Roman" w:cs="Times New Roman"/>
                <w:sz w:val="20"/>
                <w:szCs w:val="20"/>
              </w:rPr>
            </w:pPr>
            <w:r w:rsidRPr="00D923BA">
              <w:rPr>
                <w:rFonts w:ascii="Times New Roman" w:hAnsi="Times New Roman" w:cs="Times New Roman"/>
                <w:sz w:val="20"/>
                <w:szCs w:val="20"/>
              </w:rPr>
              <w:t>Муниципальная программа «Благоустройство города Бердска»</w:t>
            </w:r>
          </w:p>
        </w:tc>
        <w:tc>
          <w:tcPr>
            <w:tcW w:w="629" w:type="pct"/>
            <w:shd w:val="clear" w:color="auto" w:fill="auto"/>
            <w:vAlign w:val="center"/>
          </w:tcPr>
          <w:p w:rsidR="00C02AB4" w:rsidRPr="00D923BA" w:rsidRDefault="00C02AB4"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611,6</w:t>
            </w:r>
          </w:p>
        </w:tc>
        <w:tc>
          <w:tcPr>
            <w:tcW w:w="630" w:type="pct"/>
            <w:shd w:val="clear" w:color="auto" w:fill="auto"/>
            <w:vAlign w:val="center"/>
          </w:tcPr>
          <w:p w:rsidR="00C02AB4" w:rsidRPr="00D923BA" w:rsidRDefault="00DC752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16 118,8</w:t>
            </w:r>
          </w:p>
        </w:tc>
        <w:tc>
          <w:tcPr>
            <w:tcW w:w="629" w:type="pct"/>
            <w:shd w:val="clear" w:color="auto" w:fill="auto"/>
            <w:vAlign w:val="center"/>
          </w:tcPr>
          <w:p w:rsidR="00C02AB4" w:rsidRPr="00D923BA" w:rsidRDefault="00DC752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611,6</w:t>
            </w:r>
          </w:p>
        </w:tc>
        <w:tc>
          <w:tcPr>
            <w:tcW w:w="629" w:type="pct"/>
            <w:shd w:val="clear" w:color="auto" w:fill="auto"/>
            <w:vAlign w:val="center"/>
          </w:tcPr>
          <w:p w:rsidR="00C02AB4" w:rsidRPr="00D923BA" w:rsidRDefault="00DC752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16 118,8</w:t>
            </w:r>
          </w:p>
        </w:tc>
        <w:tc>
          <w:tcPr>
            <w:tcW w:w="488" w:type="pct"/>
            <w:shd w:val="clear" w:color="auto" w:fill="auto"/>
            <w:vAlign w:val="center"/>
          </w:tcPr>
          <w:p w:rsidR="00C02AB4" w:rsidRPr="00D923BA" w:rsidRDefault="00DC752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c>
          <w:tcPr>
            <w:tcW w:w="404" w:type="pct"/>
            <w:gridSpan w:val="2"/>
            <w:shd w:val="clear" w:color="auto" w:fill="auto"/>
            <w:vAlign w:val="center"/>
          </w:tcPr>
          <w:p w:rsidR="00C02AB4" w:rsidRPr="00D923BA" w:rsidRDefault="00DC752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r>
      <w:tr w:rsidR="008D52AA" w:rsidRPr="00D923BA" w:rsidTr="00FE3244">
        <w:tc>
          <w:tcPr>
            <w:tcW w:w="263" w:type="pct"/>
            <w:shd w:val="clear" w:color="auto" w:fill="auto"/>
            <w:vAlign w:val="center"/>
          </w:tcPr>
          <w:p w:rsidR="00C02AB4" w:rsidRPr="00D923BA" w:rsidRDefault="00C02AB4" w:rsidP="00A4395E">
            <w:pPr>
              <w:pStyle w:val="a5"/>
              <w:numPr>
                <w:ilvl w:val="0"/>
                <w:numId w:val="5"/>
              </w:numPr>
              <w:ind w:left="0" w:firstLine="0"/>
              <w:jc w:val="both"/>
              <w:rPr>
                <w:rFonts w:ascii="Times New Roman" w:hAnsi="Times New Roman" w:cs="Times New Roman"/>
                <w:bCs/>
                <w:sz w:val="20"/>
                <w:szCs w:val="20"/>
              </w:rPr>
            </w:pPr>
          </w:p>
        </w:tc>
        <w:tc>
          <w:tcPr>
            <w:tcW w:w="1328" w:type="pct"/>
            <w:shd w:val="clear" w:color="auto" w:fill="auto"/>
          </w:tcPr>
          <w:p w:rsidR="00C02AB4" w:rsidRPr="00D923BA" w:rsidRDefault="00C02AB4" w:rsidP="00BB0073">
            <w:pPr>
              <w:jc w:val="both"/>
              <w:rPr>
                <w:rFonts w:ascii="Times New Roman" w:hAnsi="Times New Roman" w:cs="Times New Roman"/>
                <w:sz w:val="20"/>
                <w:szCs w:val="20"/>
              </w:rPr>
            </w:pPr>
            <w:r w:rsidRPr="00D923BA">
              <w:rPr>
                <w:rFonts w:ascii="Times New Roman" w:hAnsi="Times New Roman" w:cs="Times New Roman"/>
                <w:sz w:val="20"/>
                <w:szCs w:val="20"/>
              </w:rPr>
              <w:t>Муниципальная программа «Формирование современной среды города Бердска»</w:t>
            </w:r>
          </w:p>
        </w:tc>
        <w:tc>
          <w:tcPr>
            <w:tcW w:w="629" w:type="pct"/>
            <w:shd w:val="clear" w:color="auto" w:fill="auto"/>
            <w:vAlign w:val="center"/>
          </w:tcPr>
          <w:p w:rsidR="00C02AB4" w:rsidRPr="00D923BA" w:rsidRDefault="00F9390F"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30" w:type="pct"/>
            <w:shd w:val="clear" w:color="auto" w:fill="auto"/>
            <w:vAlign w:val="center"/>
          </w:tcPr>
          <w:p w:rsidR="00C02AB4" w:rsidRPr="00D923BA" w:rsidRDefault="004B1E1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5 422,5</w:t>
            </w:r>
          </w:p>
        </w:tc>
        <w:tc>
          <w:tcPr>
            <w:tcW w:w="629" w:type="pct"/>
            <w:shd w:val="clear" w:color="auto" w:fill="auto"/>
            <w:vAlign w:val="center"/>
          </w:tcPr>
          <w:p w:rsidR="00C02AB4" w:rsidRPr="00D923BA" w:rsidRDefault="00F9390F"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29" w:type="pct"/>
            <w:shd w:val="clear" w:color="auto" w:fill="auto"/>
            <w:vAlign w:val="center"/>
          </w:tcPr>
          <w:p w:rsidR="00C02AB4" w:rsidRPr="00D923BA" w:rsidRDefault="004B1E1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5 422,5</w:t>
            </w:r>
          </w:p>
        </w:tc>
        <w:tc>
          <w:tcPr>
            <w:tcW w:w="488" w:type="pct"/>
            <w:shd w:val="clear" w:color="auto" w:fill="auto"/>
            <w:vAlign w:val="center"/>
          </w:tcPr>
          <w:p w:rsidR="00C02AB4" w:rsidRPr="00D923BA" w:rsidRDefault="00F9390F"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04" w:type="pct"/>
            <w:gridSpan w:val="2"/>
            <w:shd w:val="clear" w:color="auto" w:fill="auto"/>
            <w:vAlign w:val="center"/>
          </w:tcPr>
          <w:p w:rsidR="00C02AB4" w:rsidRPr="00D923BA" w:rsidRDefault="004B1E1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r>
      <w:tr w:rsidR="004C00A4" w:rsidRPr="00D923BA" w:rsidTr="00FE3244">
        <w:tc>
          <w:tcPr>
            <w:tcW w:w="263" w:type="pct"/>
            <w:tcBorders>
              <w:bottom w:val="single" w:sz="4" w:space="0" w:color="auto"/>
            </w:tcBorders>
            <w:shd w:val="clear" w:color="auto" w:fill="auto"/>
            <w:vAlign w:val="center"/>
          </w:tcPr>
          <w:p w:rsidR="004C00A4" w:rsidRPr="00D923BA" w:rsidRDefault="004C00A4" w:rsidP="00A4395E">
            <w:pPr>
              <w:pStyle w:val="a5"/>
              <w:numPr>
                <w:ilvl w:val="0"/>
                <w:numId w:val="5"/>
              </w:numPr>
              <w:ind w:left="0" w:firstLine="0"/>
              <w:jc w:val="both"/>
              <w:rPr>
                <w:rFonts w:ascii="Times New Roman" w:hAnsi="Times New Roman" w:cs="Times New Roman"/>
                <w:bCs/>
                <w:sz w:val="20"/>
                <w:szCs w:val="20"/>
              </w:rPr>
            </w:pPr>
          </w:p>
        </w:tc>
        <w:tc>
          <w:tcPr>
            <w:tcW w:w="1328" w:type="pct"/>
            <w:shd w:val="clear" w:color="auto" w:fill="auto"/>
          </w:tcPr>
          <w:p w:rsidR="004C00A4" w:rsidRPr="00D923BA" w:rsidRDefault="004C00A4" w:rsidP="00A4395E">
            <w:pPr>
              <w:jc w:val="both"/>
              <w:rPr>
                <w:rFonts w:ascii="Times New Roman" w:hAnsi="Times New Roman" w:cs="Times New Roman"/>
                <w:sz w:val="20"/>
                <w:szCs w:val="20"/>
              </w:rPr>
            </w:pPr>
            <w:r w:rsidRPr="00D923BA">
              <w:rPr>
                <w:rFonts w:ascii="Times New Roman" w:hAnsi="Times New Roman" w:cs="Times New Roman"/>
                <w:sz w:val="20"/>
                <w:szCs w:val="20"/>
              </w:rPr>
              <w:t>Региональная программа капитального ремонта общего имущества в многоквартирных домах, расположенных на территории Новосибирской области</w:t>
            </w:r>
          </w:p>
        </w:tc>
        <w:tc>
          <w:tcPr>
            <w:tcW w:w="3408" w:type="pct"/>
            <w:gridSpan w:val="7"/>
            <w:shd w:val="clear" w:color="auto" w:fill="auto"/>
          </w:tcPr>
          <w:p w:rsidR="004C00A4" w:rsidRPr="00D923BA" w:rsidRDefault="003A5FEA" w:rsidP="00A4395E">
            <w:pPr>
              <w:jc w:val="both"/>
              <w:rPr>
                <w:rFonts w:ascii="Times New Roman" w:hAnsi="Times New Roman" w:cs="Times New Roman"/>
                <w:sz w:val="20"/>
                <w:szCs w:val="20"/>
              </w:rPr>
            </w:pPr>
            <w:r w:rsidRPr="00D923BA">
              <w:rPr>
                <w:rFonts w:ascii="Times New Roman" w:hAnsi="Times New Roman" w:cs="Times New Roman"/>
                <w:sz w:val="20"/>
                <w:szCs w:val="20"/>
              </w:rPr>
              <w:t xml:space="preserve">Планирование и организация проведения капитального ремонта общего имущества в многоквартирных домах, расположенных на территории Новосибирской области, планирование предоставления государственной поддержки на проведение капитального ремонта общего имущества в многоквартирных домах за счет средств областного бюджета Новосибирской области. </w:t>
            </w:r>
            <w:r w:rsidR="000F6E59" w:rsidRPr="00D923BA">
              <w:rPr>
                <w:rFonts w:ascii="Times New Roman" w:hAnsi="Times New Roman" w:cs="Times New Roman"/>
                <w:sz w:val="20"/>
                <w:szCs w:val="20"/>
              </w:rPr>
              <w:t>За отчетный период</w:t>
            </w:r>
            <w:r w:rsidRPr="00D923BA">
              <w:rPr>
                <w:rFonts w:ascii="Times New Roman" w:hAnsi="Times New Roman" w:cs="Times New Roman"/>
                <w:sz w:val="20"/>
                <w:szCs w:val="20"/>
              </w:rPr>
              <w:t xml:space="preserve"> на территории города Бердска произведено 20 замен лифтового оборудования в</w:t>
            </w:r>
            <w:r w:rsidR="005725BD" w:rsidRPr="00D923BA">
              <w:rPr>
                <w:rFonts w:ascii="Times New Roman" w:hAnsi="Times New Roman" w:cs="Times New Roman"/>
                <w:sz w:val="20"/>
                <w:szCs w:val="20"/>
              </w:rPr>
              <w:t xml:space="preserve"> МКД</w:t>
            </w:r>
            <w:r w:rsidR="000F6E59" w:rsidRPr="00D923BA">
              <w:rPr>
                <w:rFonts w:ascii="Times New Roman" w:hAnsi="Times New Roman" w:cs="Times New Roman"/>
                <w:sz w:val="20"/>
                <w:szCs w:val="20"/>
              </w:rPr>
              <w:t xml:space="preserve"> (100% от планируемого значения).</w:t>
            </w:r>
          </w:p>
        </w:tc>
      </w:tr>
      <w:tr w:rsidR="008D52AA" w:rsidRPr="00D923BA" w:rsidTr="00FE3244">
        <w:trPr>
          <w:trHeight w:val="982"/>
        </w:trPr>
        <w:tc>
          <w:tcPr>
            <w:tcW w:w="263" w:type="pct"/>
            <w:shd w:val="clear" w:color="auto" w:fill="auto"/>
            <w:vAlign w:val="center"/>
          </w:tcPr>
          <w:p w:rsidR="00C02AB4" w:rsidRPr="00D923BA" w:rsidRDefault="00C02AB4" w:rsidP="00A4395E">
            <w:pPr>
              <w:pStyle w:val="a5"/>
              <w:numPr>
                <w:ilvl w:val="0"/>
                <w:numId w:val="5"/>
              </w:numPr>
              <w:ind w:left="0" w:firstLine="0"/>
              <w:jc w:val="both"/>
              <w:rPr>
                <w:rFonts w:ascii="Times New Roman" w:hAnsi="Times New Roman" w:cs="Times New Roman"/>
                <w:bCs/>
                <w:sz w:val="20"/>
                <w:szCs w:val="20"/>
              </w:rPr>
            </w:pPr>
          </w:p>
        </w:tc>
        <w:tc>
          <w:tcPr>
            <w:tcW w:w="1328" w:type="pct"/>
            <w:shd w:val="clear" w:color="auto" w:fill="auto"/>
          </w:tcPr>
          <w:p w:rsidR="00C02AB4" w:rsidRPr="00D923BA" w:rsidRDefault="00C02AB4" w:rsidP="00A4395E">
            <w:pPr>
              <w:jc w:val="both"/>
              <w:rPr>
                <w:rFonts w:ascii="Times New Roman" w:hAnsi="Times New Roman" w:cs="Times New Roman"/>
                <w:sz w:val="20"/>
                <w:szCs w:val="20"/>
              </w:rPr>
            </w:pPr>
            <w:r w:rsidRPr="00D923BA">
              <w:rPr>
                <w:rFonts w:ascii="Times New Roman" w:hAnsi="Times New Roman" w:cs="Times New Roman"/>
                <w:sz w:val="20"/>
                <w:szCs w:val="20"/>
              </w:rPr>
              <w:t xml:space="preserve">Государственная программа </w:t>
            </w:r>
            <w:r w:rsidR="000E1C49" w:rsidRPr="00D923BA">
              <w:rPr>
                <w:rFonts w:ascii="Times New Roman" w:hAnsi="Times New Roman" w:cs="Times New Roman"/>
                <w:sz w:val="20"/>
                <w:szCs w:val="20"/>
              </w:rPr>
              <w:t>Новосибирской области</w:t>
            </w:r>
            <w:r w:rsidRPr="00D923BA">
              <w:rPr>
                <w:rFonts w:ascii="Times New Roman" w:hAnsi="Times New Roman" w:cs="Times New Roman"/>
                <w:sz w:val="20"/>
                <w:szCs w:val="20"/>
              </w:rPr>
              <w:t xml:space="preserve"> «Жилищно-коммунальное хозяйство Новосибирской области»</w:t>
            </w:r>
          </w:p>
        </w:tc>
        <w:tc>
          <w:tcPr>
            <w:tcW w:w="629" w:type="pct"/>
            <w:shd w:val="clear" w:color="auto" w:fill="auto"/>
            <w:vAlign w:val="center"/>
          </w:tcPr>
          <w:p w:rsidR="00C02AB4" w:rsidRPr="00D923BA" w:rsidRDefault="00C04C2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219 715,5</w:t>
            </w:r>
          </w:p>
        </w:tc>
        <w:tc>
          <w:tcPr>
            <w:tcW w:w="630" w:type="pct"/>
            <w:shd w:val="clear" w:color="auto" w:fill="auto"/>
            <w:vAlign w:val="center"/>
          </w:tcPr>
          <w:p w:rsidR="00C02AB4" w:rsidRPr="00D923BA" w:rsidRDefault="00C04C27" w:rsidP="00313377">
            <w:pPr>
              <w:jc w:val="center"/>
              <w:rPr>
                <w:rFonts w:ascii="Times New Roman" w:hAnsi="Times New Roman" w:cs="Times New Roman"/>
                <w:bCs/>
                <w:sz w:val="20"/>
                <w:szCs w:val="20"/>
              </w:rPr>
            </w:pPr>
            <w:r w:rsidRPr="00D923BA">
              <w:rPr>
                <w:rFonts w:ascii="Times New Roman" w:hAnsi="Times New Roman" w:cs="Times New Roman"/>
                <w:bCs/>
                <w:sz w:val="20"/>
                <w:szCs w:val="20"/>
              </w:rPr>
              <w:t>6 446,8</w:t>
            </w:r>
          </w:p>
        </w:tc>
        <w:tc>
          <w:tcPr>
            <w:tcW w:w="629" w:type="pct"/>
            <w:shd w:val="clear" w:color="auto" w:fill="auto"/>
            <w:vAlign w:val="center"/>
          </w:tcPr>
          <w:p w:rsidR="00C02AB4" w:rsidRPr="00D923BA" w:rsidRDefault="00C04C2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219 715,5</w:t>
            </w:r>
          </w:p>
        </w:tc>
        <w:tc>
          <w:tcPr>
            <w:tcW w:w="629" w:type="pct"/>
            <w:shd w:val="clear" w:color="auto" w:fill="auto"/>
            <w:vAlign w:val="center"/>
          </w:tcPr>
          <w:p w:rsidR="00C02AB4" w:rsidRPr="00D923BA" w:rsidRDefault="00C04C2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6 446,8</w:t>
            </w:r>
          </w:p>
        </w:tc>
        <w:tc>
          <w:tcPr>
            <w:tcW w:w="488" w:type="pct"/>
            <w:shd w:val="clear" w:color="auto" w:fill="auto"/>
            <w:vAlign w:val="center"/>
          </w:tcPr>
          <w:p w:rsidR="00C02AB4" w:rsidRPr="00D923BA" w:rsidRDefault="00C04C2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c>
          <w:tcPr>
            <w:tcW w:w="404" w:type="pct"/>
            <w:gridSpan w:val="2"/>
            <w:shd w:val="clear" w:color="auto" w:fill="auto"/>
            <w:vAlign w:val="center"/>
          </w:tcPr>
          <w:p w:rsidR="00C02AB4" w:rsidRPr="00D923BA" w:rsidRDefault="00C04C2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r>
      <w:tr w:rsidR="008D52AA" w:rsidRPr="00D923BA" w:rsidTr="00FE3244">
        <w:tc>
          <w:tcPr>
            <w:tcW w:w="263" w:type="pct"/>
            <w:tcBorders>
              <w:bottom w:val="single" w:sz="4" w:space="0" w:color="auto"/>
            </w:tcBorders>
            <w:shd w:val="clear" w:color="auto" w:fill="auto"/>
            <w:vAlign w:val="center"/>
          </w:tcPr>
          <w:p w:rsidR="00C02AB4" w:rsidRPr="00D923BA" w:rsidRDefault="00C02AB4" w:rsidP="00A4395E">
            <w:pPr>
              <w:jc w:val="center"/>
              <w:rPr>
                <w:rFonts w:ascii="Times New Roman" w:hAnsi="Times New Roman" w:cs="Times New Roman"/>
                <w:bCs/>
                <w:sz w:val="20"/>
                <w:szCs w:val="20"/>
              </w:rPr>
            </w:pPr>
          </w:p>
        </w:tc>
        <w:tc>
          <w:tcPr>
            <w:tcW w:w="1328" w:type="pct"/>
            <w:tcBorders>
              <w:bottom w:val="single" w:sz="4" w:space="0" w:color="auto"/>
            </w:tcBorders>
            <w:shd w:val="clear" w:color="auto" w:fill="auto"/>
            <w:vAlign w:val="center"/>
          </w:tcPr>
          <w:p w:rsidR="00C02AB4" w:rsidRPr="00D923BA" w:rsidRDefault="00C02AB4"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Всего</w:t>
            </w:r>
          </w:p>
        </w:tc>
        <w:tc>
          <w:tcPr>
            <w:tcW w:w="629" w:type="pct"/>
            <w:tcBorders>
              <w:bottom w:val="single" w:sz="4" w:space="0" w:color="auto"/>
            </w:tcBorders>
            <w:shd w:val="clear" w:color="auto" w:fill="auto"/>
            <w:vAlign w:val="center"/>
          </w:tcPr>
          <w:p w:rsidR="00C02AB4" w:rsidRPr="00D923BA" w:rsidRDefault="00017FE7" w:rsidP="00107127">
            <w:pPr>
              <w:jc w:val="center"/>
              <w:rPr>
                <w:rFonts w:ascii="Times New Roman" w:hAnsi="Times New Roman" w:cs="Times New Roman"/>
                <w:b/>
                <w:bCs/>
                <w:sz w:val="20"/>
                <w:szCs w:val="20"/>
              </w:rPr>
            </w:pPr>
            <w:r w:rsidRPr="00D923BA">
              <w:rPr>
                <w:rFonts w:ascii="Times New Roman" w:hAnsi="Times New Roman" w:cs="Times New Roman"/>
                <w:b/>
                <w:bCs/>
                <w:sz w:val="20"/>
                <w:szCs w:val="20"/>
              </w:rPr>
              <w:t>388 531,6</w:t>
            </w:r>
          </w:p>
        </w:tc>
        <w:tc>
          <w:tcPr>
            <w:tcW w:w="630" w:type="pct"/>
            <w:tcBorders>
              <w:bottom w:val="single" w:sz="4" w:space="0" w:color="auto"/>
            </w:tcBorders>
            <w:shd w:val="clear" w:color="auto" w:fill="auto"/>
            <w:vAlign w:val="center"/>
          </w:tcPr>
          <w:p w:rsidR="00C02AB4" w:rsidRPr="00D923BA" w:rsidRDefault="00017FE7" w:rsidP="00107127">
            <w:pPr>
              <w:jc w:val="center"/>
              <w:rPr>
                <w:rFonts w:ascii="Times New Roman" w:hAnsi="Times New Roman" w:cs="Times New Roman"/>
                <w:b/>
                <w:bCs/>
                <w:sz w:val="20"/>
                <w:szCs w:val="20"/>
              </w:rPr>
            </w:pPr>
            <w:r w:rsidRPr="00D923BA">
              <w:rPr>
                <w:rFonts w:ascii="Times New Roman" w:hAnsi="Times New Roman" w:cs="Times New Roman"/>
                <w:b/>
                <w:bCs/>
                <w:sz w:val="20"/>
                <w:szCs w:val="20"/>
              </w:rPr>
              <w:t>237 727,9</w:t>
            </w:r>
          </w:p>
        </w:tc>
        <w:tc>
          <w:tcPr>
            <w:tcW w:w="629" w:type="pct"/>
            <w:tcBorders>
              <w:bottom w:val="single" w:sz="4" w:space="0" w:color="auto"/>
            </w:tcBorders>
            <w:shd w:val="clear" w:color="auto" w:fill="auto"/>
            <w:vAlign w:val="center"/>
          </w:tcPr>
          <w:p w:rsidR="00C02AB4" w:rsidRPr="00D923BA" w:rsidRDefault="00017FE7"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388 531,6</w:t>
            </w:r>
          </w:p>
        </w:tc>
        <w:tc>
          <w:tcPr>
            <w:tcW w:w="629" w:type="pct"/>
            <w:tcBorders>
              <w:bottom w:val="single" w:sz="4" w:space="0" w:color="auto"/>
            </w:tcBorders>
            <w:shd w:val="clear" w:color="auto" w:fill="auto"/>
            <w:vAlign w:val="center"/>
          </w:tcPr>
          <w:p w:rsidR="00C02AB4" w:rsidRPr="00D923BA" w:rsidRDefault="00017FE7"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232 077,7</w:t>
            </w:r>
          </w:p>
        </w:tc>
        <w:tc>
          <w:tcPr>
            <w:tcW w:w="492" w:type="pct"/>
            <w:gridSpan w:val="2"/>
            <w:tcBorders>
              <w:bottom w:val="single" w:sz="4" w:space="0" w:color="auto"/>
            </w:tcBorders>
            <w:shd w:val="clear" w:color="auto" w:fill="auto"/>
            <w:vAlign w:val="center"/>
          </w:tcPr>
          <w:p w:rsidR="00C02AB4" w:rsidRPr="00D923BA" w:rsidRDefault="00017FE7"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100,0</w:t>
            </w:r>
          </w:p>
        </w:tc>
        <w:tc>
          <w:tcPr>
            <w:tcW w:w="400" w:type="pct"/>
            <w:tcBorders>
              <w:bottom w:val="single" w:sz="4" w:space="0" w:color="auto"/>
            </w:tcBorders>
            <w:shd w:val="clear" w:color="auto" w:fill="auto"/>
            <w:vAlign w:val="center"/>
          </w:tcPr>
          <w:p w:rsidR="00C02AB4" w:rsidRPr="00D923BA" w:rsidRDefault="00017FE7" w:rsidP="00107127">
            <w:pPr>
              <w:jc w:val="center"/>
              <w:rPr>
                <w:rFonts w:ascii="Times New Roman" w:hAnsi="Times New Roman" w:cs="Times New Roman"/>
                <w:b/>
                <w:bCs/>
                <w:sz w:val="20"/>
                <w:szCs w:val="20"/>
              </w:rPr>
            </w:pPr>
            <w:r w:rsidRPr="00D923BA">
              <w:rPr>
                <w:rFonts w:ascii="Times New Roman" w:hAnsi="Times New Roman" w:cs="Times New Roman"/>
                <w:b/>
                <w:bCs/>
                <w:sz w:val="20"/>
                <w:szCs w:val="20"/>
              </w:rPr>
              <w:t>97,6</w:t>
            </w:r>
          </w:p>
        </w:tc>
      </w:tr>
    </w:tbl>
    <w:tbl>
      <w:tblPr>
        <w:tblW w:w="5000" w:type="pct"/>
        <w:tblLayout w:type="fixed"/>
        <w:tblLook w:val="04A0" w:firstRow="1" w:lastRow="0" w:firstColumn="1" w:lastColumn="0" w:noHBand="0" w:noVBand="1"/>
      </w:tblPr>
      <w:tblGrid>
        <w:gridCol w:w="536"/>
        <w:gridCol w:w="2693"/>
        <w:gridCol w:w="2550"/>
        <w:gridCol w:w="2552"/>
        <w:gridCol w:w="1806"/>
      </w:tblGrid>
      <w:tr w:rsidR="00943C9A" w:rsidRPr="00D923BA" w:rsidTr="00FE3244">
        <w:trPr>
          <w:trHeight w:val="27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3C9A" w:rsidRPr="00D923BA" w:rsidRDefault="00943C9A" w:rsidP="00A4395E">
            <w:pPr>
              <w:spacing w:after="0" w:line="240" w:lineRule="auto"/>
              <w:jc w:val="both"/>
              <w:rPr>
                <w:rFonts w:ascii="Times New Roman" w:hAnsi="Times New Roman" w:cs="Times New Roman"/>
                <w:b/>
                <w:bCs/>
                <w:sz w:val="20"/>
                <w:szCs w:val="20"/>
              </w:rPr>
            </w:pPr>
          </w:p>
        </w:tc>
        <w:tc>
          <w:tcPr>
            <w:tcW w:w="1328" w:type="pct"/>
            <w:tcBorders>
              <w:top w:val="single" w:sz="4" w:space="0" w:color="auto"/>
              <w:left w:val="nil"/>
              <w:bottom w:val="single" w:sz="4" w:space="0" w:color="auto"/>
              <w:right w:val="single" w:sz="4" w:space="0" w:color="auto"/>
            </w:tcBorders>
            <w:shd w:val="clear" w:color="auto" w:fill="auto"/>
            <w:hideMark/>
          </w:tcPr>
          <w:p w:rsidR="00943C9A" w:rsidRPr="00D923BA" w:rsidRDefault="00943C9A"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Итого</w:t>
            </w:r>
          </w:p>
        </w:tc>
        <w:tc>
          <w:tcPr>
            <w:tcW w:w="1258" w:type="pct"/>
            <w:tcBorders>
              <w:top w:val="single" w:sz="4" w:space="0" w:color="auto"/>
              <w:left w:val="nil"/>
              <w:bottom w:val="single" w:sz="4" w:space="0" w:color="auto"/>
              <w:right w:val="single" w:sz="4" w:space="0" w:color="auto"/>
            </w:tcBorders>
            <w:shd w:val="clear" w:color="auto" w:fill="auto"/>
            <w:vAlign w:val="center"/>
          </w:tcPr>
          <w:p w:rsidR="00943C9A" w:rsidRPr="00D923BA" w:rsidRDefault="00017FE7"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626 259,5</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rsidR="00943C9A" w:rsidRPr="00D923BA" w:rsidRDefault="00017FE7"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620 609,3</w:t>
            </w:r>
          </w:p>
        </w:tc>
        <w:tc>
          <w:tcPr>
            <w:tcW w:w="891" w:type="pct"/>
            <w:tcBorders>
              <w:top w:val="single" w:sz="4" w:space="0" w:color="auto"/>
              <w:left w:val="single" w:sz="4" w:space="0" w:color="auto"/>
              <w:bottom w:val="single" w:sz="4" w:space="0" w:color="auto"/>
              <w:right w:val="single" w:sz="4" w:space="0" w:color="000000"/>
            </w:tcBorders>
            <w:shd w:val="clear" w:color="auto" w:fill="auto"/>
            <w:vAlign w:val="center"/>
          </w:tcPr>
          <w:p w:rsidR="00943C9A" w:rsidRPr="00D923BA" w:rsidRDefault="00017FE7" w:rsidP="00A4395E">
            <w:pPr>
              <w:spacing w:after="0" w:line="240" w:lineRule="auto"/>
              <w:jc w:val="center"/>
              <w:rPr>
                <w:rFonts w:ascii="Times New Roman" w:hAnsi="Times New Roman" w:cs="Times New Roman"/>
                <w:b/>
                <w:bCs/>
                <w:sz w:val="20"/>
                <w:szCs w:val="20"/>
              </w:rPr>
            </w:pPr>
            <w:r w:rsidRPr="00D923BA">
              <w:rPr>
                <w:rFonts w:ascii="Times New Roman" w:hAnsi="Times New Roman" w:cs="Times New Roman"/>
                <w:b/>
                <w:bCs/>
                <w:sz w:val="20"/>
                <w:szCs w:val="20"/>
              </w:rPr>
              <w:t>99,1</w:t>
            </w:r>
          </w:p>
        </w:tc>
      </w:tr>
    </w:tbl>
    <w:p w:rsidR="00A4395E" w:rsidRPr="00D923BA" w:rsidRDefault="00A4395E" w:rsidP="00A4395E">
      <w:pPr>
        <w:pStyle w:val="a5"/>
        <w:tabs>
          <w:tab w:val="left" w:pos="993"/>
        </w:tabs>
        <w:spacing w:line="240" w:lineRule="auto"/>
        <w:ind w:left="0" w:firstLine="709"/>
        <w:jc w:val="both"/>
        <w:rPr>
          <w:rFonts w:ascii="Times New Roman" w:hAnsi="Times New Roman" w:cs="Times New Roman"/>
          <w:b/>
          <w:i/>
          <w:sz w:val="24"/>
          <w:szCs w:val="28"/>
        </w:rPr>
      </w:pPr>
    </w:p>
    <w:p w:rsidR="00552AD6" w:rsidRPr="00D923BA" w:rsidRDefault="00552AD6" w:rsidP="00A4395E">
      <w:pPr>
        <w:pStyle w:val="a5"/>
        <w:tabs>
          <w:tab w:val="left" w:pos="993"/>
        </w:tabs>
        <w:spacing w:line="240" w:lineRule="auto"/>
        <w:ind w:left="0" w:firstLine="709"/>
        <w:jc w:val="both"/>
        <w:rPr>
          <w:rFonts w:ascii="Times New Roman" w:hAnsi="Times New Roman" w:cs="Times New Roman"/>
          <w:b/>
          <w:i/>
          <w:sz w:val="24"/>
          <w:szCs w:val="28"/>
        </w:rPr>
      </w:pPr>
      <w:proofErr w:type="gramStart"/>
      <w:r w:rsidRPr="00D923BA">
        <w:rPr>
          <w:rFonts w:ascii="Times New Roman" w:hAnsi="Times New Roman" w:cs="Times New Roman"/>
          <w:b/>
          <w:i/>
          <w:sz w:val="24"/>
          <w:szCs w:val="28"/>
        </w:rPr>
        <w:t xml:space="preserve">В экономике </w:t>
      </w:r>
      <w:r w:rsidRPr="00D923BA">
        <w:rPr>
          <w:rFonts w:ascii="Times New Roman" w:hAnsi="Times New Roman" w:cs="Times New Roman"/>
          <w:sz w:val="24"/>
          <w:szCs w:val="28"/>
        </w:rPr>
        <w:t xml:space="preserve">планируемое финансирование составляет </w:t>
      </w:r>
      <w:r w:rsidR="007F0B1D" w:rsidRPr="00D923BA">
        <w:rPr>
          <w:rFonts w:ascii="Times New Roman" w:hAnsi="Times New Roman" w:cs="Times New Roman"/>
          <w:sz w:val="24"/>
          <w:szCs w:val="28"/>
        </w:rPr>
        <w:t>22,1</w:t>
      </w:r>
      <w:r w:rsidRPr="00D923BA">
        <w:rPr>
          <w:rFonts w:ascii="Times New Roman" w:hAnsi="Times New Roman" w:cs="Times New Roman"/>
          <w:sz w:val="24"/>
          <w:szCs w:val="28"/>
        </w:rPr>
        <w:t xml:space="preserve"> млн. руб., в том числе </w:t>
      </w:r>
      <w:r w:rsidR="007F0B1D" w:rsidRPr="00D923BA">
        <w:rPr>
          <w:rFonts w:ascii="Times New Roman" w:hAnsi="Times New Roman" w:cs="Times New Roman"/>
          <w:sz w:val="24"/>
          <w:szCs w:val="28"/>
        </w:rPr>
        <w:t>20,3</w:t>
      </w:r>
      <w:r w:rsidRPr="00D923BA">
        <w:rPr>
          <w:rFonts w:ascii="Times New Roman" w:hAnsi="Times New Roman" w:cs="Times New Roman"/>
          <w:sz w:val="24"/>
          <w:szCs w:val="28"/>
        </w:rPr>
        <w:t xml:space="preserve"> млн. руб. – из областного бюджета, </w:t>
      </w:r>
      <w:r w:rsidR="005D0E4B" w:rsidRPr="00D923BA">
        <w:rPr>
          <w:rFonts w:ascii="Times New Roman" w:hAnsi="Times New Roman" w:cs="Times New Roman"/>
          <w:sz w:val="24"/>
          <w:szCs w:val="28"/>
        </w:rPr>
        <w:t>1,8</w:t>
      </w:r>
      <w:r w:rsidRPr="00D923BA">
        <w:rPr>
          <w:rFonts w:ascii="Times New Roman" w:hAnsi="Times New Roman" w:cs="Times New Roman"/>
          <w:sz w:val="24"/>
          <w:szCs w:val="28"/>
        </w:rPr>
        <w:t xml:space="preserve"> млн. руб. - из местного бюджета</w:t>
      </w:r>
      <w:r w:rsidR="009853B0" w:rsidRPr="00D923BA">
        <w:rPr>
          <w:rFonts w:ascii="Times New Roman" w:hAnsi="Times New Roman" w:cs="Times New Roman"/>
          <w:sz w:val="24"/>
          <w:szCs w:val="28"/>
        </w:rPr>
        <w:t>, фактич</w:t>
      </w:r>
      <w:r w:rsidR="00972894" w:rsidRPr="00D923BA">
        <w:rPr>
          <w:rFonts w:ascii="Times New Roman" w:hAnsi="Times New Roman" w:cs="Times New Roman"/>
          <w:sz w:val="24"/>
          <w:szCs w:val="28"/>
        </w:rPr>
        <w:t xml:space="preserve">еское финансирование составило </w:t>
      </w:r>
      <w:r w:rsidR="007F0B1D" w:rsidRPr="00D923BA">
        <w:rPr>
          <w:rFonts w:ascii="Times New Roman" w:hAnsi="Times New Roman" w:cs="Times New Roman"/>
          <w:sz w:val="24"/>
          <w:szCs w:val="28"/>
        </w:rPr>
        <w:t>22,1</w:t>
      </w:r>
      <w:r w:rsidR="009853B0" w:rsidRPr="00D923BA">
        <w:rPr>
          <w:rFonts w:ascii="Times New Roman" w:hAnsi="Times New Roman" w:cs="Times New Roman"/>
          <w:sz w:val="24"/>
          <w:szCs w:val="28"/>
        </w:rPr>
        <w:t xml:space="preserve"> млн.</w:t>
      </w:r>
      <w:r w:rsidR="00A1326C" w:rsidRPr="00D923BA">
        <w:rPr>
          <w:rFonts w:ascii="Times New Roman" w:hAnsi="Times New Roman" w:cs="Times New Roman"/>
          <w:sz w:val="24"/>
          <w:szCs w:val="28"/>
        </w:rPr>
        <w:t xml:space="preserve"> </w:t>
      </w:r>
      <w:r w:rsidR="009853B0" w:rsidRPr="00D923BA">
        <w:rPr>
          <w:rFonts w:ascii="Times New Roman" w:hAnsi="Times New Roman" w:cs="Times New Roman"/>
          <w:sz w:val="24"/>
          <w:szCs w:val="28"/>
        </w:rPr>
        <w:t>руб.</w:t>
      </w:r>
      <w:r w:rsidR="00E16786" w:rsidRPr="00D923BA">
        <w:rPr>
          <w:rFonts w:ascii="Times New Roman" w:hAnsi="Times New Roman" w:cs="Times New Roman"/>
          <w:sz w:val="24"/>
          <w:szCs w:val="28"/>
        </w:rPr>
        <w:t xml:space="preserve">, в том числе </w:t>
      </w:r>
      <w:r w:rsidR="007F0B1D" w:rsidRPr="00D923BA">
        <w:rPr>
          <w:rFonts w:ascii="Times New Roman" w:hAnsi="Times New Roman" w:cs="Times New Roman"/>
          <w:sz w:val="24"/>
          <w:szCs w:val="28"/>
        </w:rPr>
        <w:t>20,3</w:t>
      </w:r>
      <w:r w:rsidR="00E16786" w:rsidRPr="00D923BA">
        <w:rPr>
          <w:rFonts w:ascii="Times New Roman" w:hAnsi="Times New Roman" w:cs="Times New Roman"/>
          <w:sz w:val="24"/>
          <w:szCs w:val="28"/>
        </w:rPr>
        <w:t xml:space="preserve"> млн. руб.</w:t>
      </w:r>
      <w:r w:rsidR="009853B0" w:rsidRPr="00D923BA">
        <w:rPr>
          <w:rFonts w:ascii="Times New Roman" w:hAnsi="Times New Roman" w:cs="Times New Roman"/>
          <w:sz w:val="24"/>
          <w:szCs w:val="28"/>
        </w:rPr>
        <w:t xml:space="preserve"> </w:t>
      </w:r>
      <w:r w:rsidR="00E16786" w:rsidRPr="00D923BA">
        <w:rPr>
          <w:rFonts w:ascii="Times New Roman" w:hAnsi="Times New Roman" w:cs="Times New Roman"/>
          <w:sz w:val="24"/>
          <w:szCs w:val="28"/>
        </w:rPr>
        <w:t xml:space="preserve">– </w:t>
      </w:r>
      <w:r w:rsidR="00972894" w:rsidRPr="00D923BA">
        <w:rPr>
          <w:rFonts w:ascii="Times New Roman" w:hAnsi="Times New Roman" w:cs="Times New Roman"/>
          <w:sz w:val="24"/>
          <w:szCs w:val="28"/>
        </w:rPr>
        <w:t>из областного бюджета</w:t>
      </w:r>
      <w:r w:rsidR="00E16786" w:rsidRPr="00D923BA">
        <w:rPr>
          <w:rFonts w:ascii="Times New Roman" w:hAnsi="Times New Roman" w:cs="Times New Roman"/>
          <w:sz w:val="24"/>
          <w:szCs w:val="28"/>
        </w:rPr>
        <w:t>, 1</w:t>
      </w:r>
      <w:r w:rsidR="007F0B1D" w:rsidRPr="00D923BA">
        <w:rPr>
          <w:rFonts w:ascii="Times New Roman" w:hAnsi="Times New Roman" w:cs="Times New Roman"/>
          <w:sz w:val="24"/>
          <w:szCs w:val="28"/>
        </w:rPr>
        <w:t>,8</w:t>
      </w:r>
      <w:r w:rsidR="00E16786" w:rsidRPr="00D923BA">
        <w:rPr>
          <w:rFonts w:ascii="Times New Roman" w:hAnsi="Times New Roman" w:cs="Times New Roman"/>
          <w:sz w:val="24"/>
          <w:szCs w:val="28"/>
        </w:rPr>
        <w:t xml:space="preserve"> млн. руб. – из местного бюджета</w:t>
      </w:r>
      <w:r w:rsidR="009853B0" w:rsidRPr="00D923BA">
        <w:rPr>
          <w:rFonts w:ascii="Times New Roman" w:hAnsi="Times New Roman" w:cs="Times New Roman"/>
          <w:sz w:val="24"/>
          <w:szCs w:val="28"/>
        </w:rPr>
        <w:t>:</w:t>
      </w:r>
      <w:proofErr w:type="gramEnd"/>
    </w:p>
    <w:tbl>
      <w:tblPr>
        <w:tblStyle w:val="a6"/>
        <w:tblW w:w="5000" w:type="pct"/>
        <w:tblLook w:val="04A0" w:firstRow="1" w:lastRow="0" w:firstColumn="1" w:lastColumn="0" w:noHBand="0" w:noVBand="1"/>
      </w:tblPr>
      <w:tblGrid>
        <w:gridCol w:w="534"/>
        <w:gridCol w:w="2692"/>
        <w:gridCol w:w="1265"/>
        <w:gridCol w:w="12"/>
        <w:gridCol w:w="414"/>
        <w:gridCol w:w="977"/>
        <w:gridCol w:w="12"/>
        <w:gridCol w:w="1115"/>
        <w:gridCol w:w="12"/>
        <w:gridCol w:w="1103"/>
        <w:gridCol w:w="14"/>
        <w:gridCol w:w="949"/>
        <w:gridCol w:w="28"/>
        <w:gridCol w:w="1010"/>
      </w:tblGrid>
      <w:tr w:rsidR="002C6625" w:rsidRPr="00D923BA" w:rsidTr="00FE3244">
        <w:trPr>
          <w:tblHeader/>
        </w:trPr>
        <w:tc>
          <w:tcPr>
            <w:tcW w:w="263" w:type="pct"/>
            <w:vMerge w:val="restart"/>
            <w:shd w:val="clear" w:color="auto" w:fill="auto"/>
            <w:vAlign w:val="center"/>
          </w:tcPr>
          <w:p w:rsidR="002C6625" w:rsidRPr="00D923BA" w:rsidRDefault="002C6625"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lastRenderedPageBreak/>
              <w:t xml:space="preserve">№ </w:t>
            </w:r>
            <w:proofErr w:type="gramStart"/>
            <w:r w:rsidRPr="00D923BA">
              <w:rPr>
                <w:rFonts w:ascii="Times New Roman" w:hAnsi="Times New Roman" w:cs="Times New Roman"/>
                <w:b/>
                <w:bCs/>
                <w:sz w:val="20"/>
                <w:szCs w:val="20"/>
              </w:rPr>
              <w:t>п</w:t>
            </w:r>
            <w:proofErr w:type="gramEnd"/>
            <w:r w:rsidRPr="00D923BA">
              <w:rPr>
                <w:rFonts w:ascii="Times New Roman" w:hAnsi="Times New Roman" w:cs="Times New Roman"/>
                <w:b/>
                <w:bCs/>
                <w:sz w:val="20"/>
                <w:szCs w:val="20"/>
              </w:rPr>
              <w:t>/п</w:t>
            </w:r>
          </w:p>
        </w:tc>
        <w:tc>
          <w:tcPr>
            <w:tcW w:w="1328" w:type="pct"/>
            <w:vMerge w:val="restart"/>
            <w:shd w:val="clear" w:color="auto" w:fill="auto"/>
            <w:vAlign w:val="center"/>
          </w:tcPr>
          <w:p w:rsidR="002C6625" w:rsidRPr="00D923BA" w:rsidRDefault="002C6625"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Наименование программы</w:t>
            </w:r>
          </w:p>
        </w:tc>
        <w:tc>
          <w:tcPr>
            <w:tcW w:w="1316" w:type="pct"/>
            <w:gridSpan w:val="4"/>
            <w:shd w:val="clear" w:color="auto" w:fill="auto"/>
            <w:vAlign w:val="center"/>
          </w:tcPr>
          <w:p w:rsidR="002C6625" w:rsidRPr="00D923BA" w:rsidRDefault="002C6625"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Планируемое финансирование по программе, тыс.руб.</w:t>
            </w:r>
          </w:p>
        </w:tc>
        <w:tc>
          <w:tcPr>
            <w:tcW w:w="1113" w:type="pct"/>
            <w:gridSpan w:val="5"/>
            <w:shd w:val="clear" w:color="auto" w:fill="auto"/>
            <w:vAlign w:val="center"/>
          </w:tcPr>
          <w:p w:rsidR="002C6625" w:rsidRPr="00D923BA" w:rsidRDefault="002C6625"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Фактическое финансирование по программе, тыс.руб.</w:t>
            </w:r>
          </w:p>
        </w:tc>
        <w:tc>
          <w:tcPr>
            <w:tcW w:w="980" w:type="pct"/>
            <w:gridSpan w:val="3"/>
            <w:shd w:val="clear" w:color="auto" w:fill="auto"/>
            <w:vAlign w:val="center"/>
          </w:tcPr>
          <w:p w:rsidR="002C6625" w:rsidRPr="00D923BA" w:rsidRDefault="002C6625"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 фактически освоенных средств</w:t>
            </w:r>
          </w:p>
        </w:tc>
      </w:tr>
      <w:tr w:rsidR="002C6625" w:rsidRPr="00D923BA" w:rsidTr="00FE3244">
        <w:trPr>
          <w:tblHeader/>
        </w:trPr>
        <w:tc>
          <w:tcPr>
            <w:tcW w:w="263" w:type="pct"/>
            <w:vMerge/>
            <w:shd w:val="clear" w:color="auto" w:fill="auto"/>
            <w:vAlign w:val="center"/>
          </w:tcPr>
          <w:p w:rsidR="002C6625" w:rsidRPr="00D923BA" w:rsidRDefault="002C6625" w:rsidP="00A4395E">
            <w:pPr>
              <w:jc w:val="center"/>
              <w:rPr>
                <w:rFonts w:ascii="Times New Roman" w:hAnsi="Times New Roman" w:cs="Times New Roman"/>
                <w:b/>
                <w:bCs/>
                <w:sz w:val="20"/>
                <w:szCs w:val="20"/>
              </w:rPr>
            </w:pPr>
          </w:p>
        </w:tc>
        <w:tc>
          <w:tcPr>
            <w:tcW w:w="1328" w:type="pct"/>
            <w:vMerge/>
            <w:shd w:val="clear" w:color="auto" w:fill="auto"/>
            <w:vAlign w:val="center"/>
          </w:tcPr>
          <w:p w:rsidR="002C6625" w:rsidRPr="00D923BA" w:rsidRDefault="002C6625" w:rsidP="00A4395E">
            <w:pPr>
              <w:jc w:val="center"/>
              <w:rPr>
                <w:rFonts w:ascii="Times New Roman" w:hAnsi="Times New Roman" w:cs="Times New Roman"/>
                <w:b/>
                <w:bCs/>
                <w:sz w:val="20"/>
                <w:szCs w:val="20"/>
              </w:rPr>
            </w:pPr>
          </w:p>
        </w:tc>
        <w:tc>
          <w:tcPr>
            <w:tcW w:w="630" w:type="pct"/>
            <w:gridSpan w:val="2"/>
            <w:shd w:val="clear" w:color="auto" w:fill="auto"/>
            <w:vAlign w:val="center"/>
          </w:tcPr>
          <w:p w:rsidR="002C6625" w:rsidRPr="00D923BA" w:rsidRDefault="002C6625"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686" w:type="pct"/>
            <w:gridSpan w:val="2"/>
            <w:shd w:val="clear" w:color="auto" w:fill="auto"/>
            <w:vAlign w:val="center"/>
          </w:tcPr>
          <w:p w:rsidR="002C6625" w:rsidRPr="00D923BA" w:rsidRDefault="002C6625"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c>
          <w:tcPr>
            <w:tcW w:w="556" w:type="pct"/>
            <w:gridSpan w:val="2"/>
            <w:shd w:val="clear" w:color="auto" w:fill="auto"/>
            <w:vAlign w:val="center"/>
          </w:tcPr>
          <w:p w:rsidR="002C6625" w:rsidRPr="00D923BA" w:rsidRDefault="002C6625"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557" w:type="pct"/>
            <w:gridSpan w:val="3"/>
            <w:shd w:val="clear" w:color="auto" w:fill="auto"/>
            <w:vAlign w:val="center"/>
          </w:tcPr>
          <w:p w:rsidR="002C6625" w:rsidRPr="00D923BA" w:rsidRDefault="002C6625"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c>
          <w:tcPr>
            <w:tcW w:w="481" w:type="pct"/>
            <w:gridSpan w:val="2"/>
            <w:shd w:val="clear" w:color="auto" w:fill="auto"/>
            <w:vAlign w:val="center"/>
          </w:tcPr>
          <w:p w:rsidR="002C6625" w:rsidRPr="00D923BA" w:rsidRDefault="002C6625"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499" w:type="pct"/>
            <w:shd w:val="clear" w:color="auto" w:fill="auto"/>
            <w:vAlign w:val="center"/>
          </w:tcPr>
          <w:p w:rsidR="002C6625" w:rsidRPr="00D923BA" w:rsidRDefault="002C6625"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r>
      <w:tr w:rsidR="002C6625" w:rsidRPr="00D923BA" w:rsidTr="00FE3244">
        <w:trPr>
          <w:tblHeader/>
        </w:trPr>
        <w:tc>
          <w:tcPr>
            <w:tcW w:w="263" w:type="pct"/>
            <w:shd w:val="clear" w:color="auto" w:fill="auto"/>
            <w:vAlign w:val="center"/>
          </w:tcPr>
          <w:p w:rsidR="002C6625" w:rsidRPr="00D923BA" w:rsidRDefault="002C6625"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1</w:t>
            </w:r>
          </w:p>
        </w:tc>
        <w:tc>
          <w:tcPr>
            <w:tcW w:w="1328" w:type="pct"/>
            <w:shd w:val="clear" w:color="auto" w:fill="auto"/>
            <w:vAlign w:val="center"/>
          </w:tcPr>
          <w:p w:rsidR="002C6625" w:rsidRPr="00D923BA" w:rsidRDefault="002C6625"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2</w:t>
            </w:r>
          </w:p>
        </w:tc>
        <w:tc>
          <w:tcPr>
            <w:tcW w:w="630" w:type="pct"/>
            <w:gridSpan w:val="2"/>
            <w:shd w:val="clear" w:color="auto" w:fill="auto"/>
            <w:vAlign w:val="center"/>
          </w:tcPr>
          <w:p w:rsidR="002C6625" w:rsidRPr="00D923BA" w:rsidRDefault="002C6625"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3</w:t>
            </w:r>
          </w:p>
        </w:tc>
        <w:tc>
          <w:tcPr>
            <w:tcW w:w="686" w:type="pct"/>
            <w:gridSpan w:val="2"/>
            <w:shd w:val="clear" w:color="auto" w:fill="auto"/>
            <w:vAlign w:val="center"/>
          </w:tcPr>
          <w:p w:rsidR="002C6625" w:rsidRPr="00D923BA" w:rsidRDefault="002C6625"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4</w:t>
            </w:r>
          </w:p>
        </w:tc>
        <w:tc>
          <w:tcPr>
            <w:tcW w:w="556" w:type="pct"/>
            <w:gridSpan w:val="2"/>
            <w:shd w:val="clear" w:color="auto" w:fill="auto"/>
            <w:vAlign w:val="center"/>
          </w:tcPr>
          <w:p w:rsidR="002C6625" w:rsidRPr="00D923BA" w:rsidRDefault="002C6625"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5</w:t>
            </w:r>
          </w:p>
        </w:tc>
        <w:tc>
          <w:tcPr>
            <w:tcW w:w="557" w:type="pct"/>
            <w:gridSpan w:val="3"/>
            <w:shd w:val="clear" w:color="auto" w:fill="auto"/>
            <w:vAlign w:val="center"/>
          </w:tcPr>
          <w:p w:rsidR="002C6625" w:rsidRPr="00D923BA" w:rsidRDefault="002C6625"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6</w:t>
            </w:r>
          </w:p>
        </w:tc>
        <w:tc>
          <w:tcPr>
            <w:tcW w:w="481" w:type="pct"/>
            <w:gridSpan w:val="2"/>
            <w:shd w:val="clear" w:color="auto" w:fill="auto"/>
            <w:vAlign w:val="center"/>
          </w:tcPr>
          <w:p w:rsidR="002C6625" w:rsidRPr="00D923BA" w:rsidRDefault="002C6625"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7</w:t>
            </w:r>
          </w:p>
        </w:tc>
        <w:tc>
          <w:tcPr>
            <w:tcW w:w="499" w:type="pct"/>
            <w:shd w:val="clear" w:color="auto" w:fill="auto"/>
            <w:vAlign w:val="center"/>
          </w:tcPr>
          <w:p w:rsidR="002C6625" w:rsidRPr="00D923BA" w:rsidRDefault="002C6625"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8</w:t>
            </w:r>
          </w:p>
        </w:tc>
      </w:tr>
      <w:tr w:rsidR="002C6625" w:rsidRPr="00D923BA" w:rsidTr="00FE3244">
        <w:tc>
          <w:tcPr>
            <w:tcW w:w="5000" w:type="pct"/>
            <w:gridSpan w:val="14"/>
            <w:shd w:val="clear" w:color="auto" w:fill="auto"/>
            <w:vAlign w:val="center"/>
          </w:tcPr>
          <w:p w:rsidR="002C6625" w:rsidRPr="00D923BA" w:rsidRDefault="002C6625" w:rsidP="00A4395E">
            <w:pPr>
              <w:jc w:val="both"/>
              <w:rPr>
                <w:rFonts w:ascii="Times New Roman" w:hAnsi="Times New Roman" w:cs="Times New Roman"/>
                <w:b/>
                <w:bCs/>
                <w:sz w:val="20"/>
                <w:szCs w:val="20"/>
              </w:rPr>
            </w:pPr>
            <w:r w:rsidRPr="00D923BA">
              <w:rPr>
                <w:rFonts w:ascii="Times New Roman" w:hAnsi="Times New Roman" w:cs="Times New Roman"/>
                <w:b/>
                <w:bCs/>
                <w:sz w:val="20"/>
                <w:szCs w:val="20"/>
              </w:rPr>
              <w:t>ЭКОНОМИКА</w:t>
            </w:r>
          </w:p>
        </w:tc>
      </w:tr>
      <w:tr w:rsidR="00455E60" w:rsidRPr="00D923BA" w:rsidTr="00AC5CD3">
        <w:trPr>
          <w:trHeight w:val="1553"/>
        </w:trPr>
        <w:tc>
          <w:tcPr>
            <w:tcW w:w="263" w:type="pct"/>
            <w:shd w:val="clear" w:color="auto" w:fill="auto"/>
            <w:vAlign w:val="center"/>
          </w:tcPr>
          <w:p w:rsidR="002C6625" w:rsidRPr="00D923BA" w:rsidRDefault="002C6625" w:rsidP="00A4395E">
            <w:pPr>
              <w:pStyle w:val="a5"/>
              <w:numPr>
                <w:ilvl w:val="0"/>
                <w:numId w:val="6"/>
              </w:numPr>
              <w:ind w:left="284" w:hanging="284"/>
              <w:rPr>
                <w:rFonts w:ascii="Times New Roman" w:hAnsi="Times New Roman" w:cs="Times New Roman"/>
                <w:bCs/>
                <w:sz w:val="20"/>
                <w:szCs w:val="20"/>
              </w:rPr>
            </w:pPr>
          </w:p>
        </w:tc>
        <w:tc>
          <w:tcPr>
            <w:tcW w:w="1328" w:type="pct"/>
            <w:shd w:val="clear" w:color="auto" w:fill="auto"/>
            <w:vAlign w:val="center"/>
          </w:tcPr>
          <w:p w:rsidR="002C6625" w:rsidRPr="00D923BA" w:rsidRDefault="002C6625" w:rsidP="00A4395E">
            <w:pPr>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Новосибирской области «Управление государственными финансами в Новосибирской области»</w:t>
            </w:r>
          </w:p>
        </w:tc>
        <w:tc>
          <w:tcPr>
            <w:tcW w:w="630" w:type="pct"/>
            <w:gridSpan w:val="2"/>
            <w:tcBorders>
              <w:right w:val="single" w:sz="4" w:space="0" w:color="auto"/>
            </w:tcBorders>
            <w:shd w:val="clear" w:color="auto" w:fill="auto"/>
            <w:vAlign w:val="center"/>
          </w:tcPr>
          <w:p w:rsidR="002C6625" w:rsidRPr="00D923BA" w:rsidRDefault="004B1E1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17 705,4</w:t>
            </w:r>
          </w:p>
        </w:tc>
        <w:tc>
          <w:tcPr>
            <w:tcW w:w="686" w:type="pct"/>
            <w:gridSpan w:val="2"/>
            <w:tcBorders>
              <w:left w:val="single" w:sz="4" w:space="0" w:color="auto"/>
              <w:right w:val="single" w:sz="4" w:space="0" w:color="auto"/>
            </w:tcBorders>
            <w:shd w:val="clear" w:color="auto" w:fill="auto"/>
            <w:vAlign w:val="center"/>
          </w:tcPr>
          <w:p w:rsidR="002C6625" w:rsidRPr="00D923BA" w:rsidRDefault="002C6625"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6" w:type="pct"/>
            <w:gridSpan w:val="2"/>
            <w:tcBorders>
              <w:left w:val="single" w:sz="4" w:space="0" w:color="auto"/>
              <w:right w:val="single" w:sz="4" w:space="0" w:color="auto"/>
            </w:tcBorders>
            <w:shd w:val="clear" w:color="auto" w:fill="auto"/>
            <w:vAlign w:val="center"/>
          </w:tcPr>
          <w:p w:rsidR="002C6625" w:rsidRPr="00D923BA" w:rsidRDefault="004B1E1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17 705,4</w:t>
            </w:r>
          </w:p>
        </w:tc>
        <w:tc>
          <w:tcPr>
            <w:tcW w:w="557" w:type="pct"/>
            <w:gridSpan w:val="3"/>
            <w:tcBorders>
              <w:left w:val="single" w:sz="4" w:space="0" w:color="auto"/>
              <w:right w:val="single" w:sz="4" w:space="0" w:color="auto"/>
            </w:tcBorders>
            <w:shd w:val="clear" w:color="auto" w:fill="auto"/>
            <w:vAlign w:val="center"/>
          </w:tcPr>
          <w:p w:rsidR="002C6625" w:rsidRPr="00D923BA" w:rsidRDefault="002C6625"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81" w:type="pct"/>
            <w:gridSpan w:val="2"/>
            <w:tcBorders>
              <w:left w:val="single" w:sz="4" w:space="0" w:color="auto"/>
              <w:right w:val="single" w:sz="4" w:space="0" w:color="auto"/>
            </w:tcBorders>
            <w:shd w:val="clear" w:color="auto" w:fill="auto"/>
            <w:vAlign w:val="center"/>
          </w:tcPr>
          <w:p w:rsidR="002C6625" w:rsidRPr="00D923BA" w:rsidRDefault="004B1E17" w:rsidP="00A4395E">
            <w:pPr>
              <w:jc w:val="center"/>
              <w:rPr>
                <w:rFonts w:ascii="Times New Roman" w:hAnsi="Times New Roman" w:cs="Times New Roman"/>
                <w:sz w:val="20"/>
                <w:szCs w:val="20"/>
              </w:rPr>
            </w:pPr>
            <w:r w:rsidRPr="00D923BA">
              <w:rPr>
                <w:rFonts w:ascii="Times New Roman" w:hAnsi="Times New Roman" w:cs="Times New Roman"/>
                <w:sz w:val="20"/>
                <w:szCs w:val="20"/>
              </w:rPr>
              <w:t>100,0</w:t>
            </w:r>
          </w:p>
        </w:tc>
        <w:tc>
          <w:tcPr>
            <w:tcW w:w="499" w:type="pct"/>
            <w:tcBorders>
              <w:left w:val="single" w:sz="4" w:space="0" w:color="auto"/>
              <w:right w:val="single" w:sz="4" w:space="0" w:color="auto"/>
            </w:tcBorders>
            <w:shd w:val="clear" w:color="auto" w:fill="auto"/>
            <w:vAlign w:val="center"/>
          </w:tcPr>
          <w:p w:rsidR="002C6625" w:rsidRPr="00D923BA" w:rsidRDefault="002C6625" w:rsidP="00A4395E">
            <w:pPr>
              <w:jc w:val="center"/>
              <w:rPr>
                <w:rFonts w:ascii="Times New Roman" w:hAnsi="Times New Roman" w:cs="Times New Roman"/>
                <w:sz w:val="20"/>
                <w:szCs w:val="20"/>
              </w:rPr>
            </w:pPr>
            <w:r w:rsidRPr="00D923BA">
              <w:rPr>
                <w:rFonts w:ascii="Times New Roman" w:hAnsi="Times New Roman" w:cs="Times New Roman"/>
                <w:sz w:val="20"/>
                <w:szCs w:val="20"/>
              </w:rPr>
              <w:t>х</w:t>
            </w:r>
          </w:p>
        </w:tc>
      </w:tr>
      <w:tr w:rsidR="00E13AAB" w:rsidRPr="00D923BA" w:rsidTr="00AC5CD3">
        <w:trPr>
          <w:trHeight w:val="1714"/>
        </w:trPr>
        <w:tc>
          <w:tcPr>
            <w:tcW w:w="263" w:type="pct"/>
            <w:shd w:val="clear" w:color="auto" w:fill="auto"/>
            <w:vAlign w:val="center"/>
          </w:tcPr>
          <w:p w:rsidR="00E13AAB" w:rsidRPr="00D923BA" w:rsidRDefault="00E13AAB" w:rsidP="00A4395E">
            <w:pPr>
              <w:pStyle w:val="a5"/>
              <w:numPr>
                <w:ilvl w:val="0"/>
                <w:numId w:val="6"/>
              </w:numPr>
              <w:jc w:val="center"/>
              <w:rPr>
                <w:rFonts w:ascii="Times New Roman" w:hAnsi="Times New Roman" w:cs="Times New Roman"/>
                <w:bCs/>
                <w:sz w:val="20"/>
                <w:szCs w:val="20"/>
              </w:rPr>
            </w:pPr>
          </w:p>
        </w:tc>
        <w:tc>
          <w:tcPr>
            <w:tcW w:w="1328" w:type="pct"/>
            <w:shd w:val="clear" w:color="auto" w:fill="auto"/>
          </w:tcPr>
          <w:p w:rsidR="00E13AAB" w:rsidRPr="00D923BA" w:rsidRDefault="00E13AAB" w:rsidP="00A4395E">
            <w:pPr>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Российской Федерации «Управление государственными финансами и регулирование финансовых рынков»</w:t>
            </w:r>
          </w:p>
        </w:tc>
        <w:tc>
          <w:tcPr>
            <w:tcW w:w="3409" w:type="pct"/>
            <w:gridSpan w:val="12"/>
            <w:tcBorders>
              <w:right w:val="single" w:sz="4" w:space="0" w:color="auto"/>
            </w:tcBorders>
            <w:shd w:val="clear" w:color="auto" w:fill="auto"/>
          </w:tcPr>
          <w:p w:rsidR="00D117AC" w:rsidRPr="00D923BA" w:rsidRDefault="00D117AC" w:rsidP="00A4395E">
            <w:pPr>
              <w:jc w:val="both"/>
              <w:rPr>
                <w:rFonts w:ascii="Times New Roman" w:hAnsi="Times New Roman" w:cs="Times New Roman"/>
                <w:sz w:val="20"/>
                <w:szCs w:val="20"/>
              </w:rPr>
            </w:pPr>
            <w:r w:rsidRPr="00D923BA">
              <w:rPr>
                <w:rFonts w:ascii="Times New Roman" w:hAnsi="Times New Roman" w:cs="Times New Roman"/>
                <w:sz w:val="20"/>
                <w:szCs w:val="20"/>
              </w:rPr>
              <w:t>Обеспечение долгосрочной сбалансированности и устойчивости бюджетной системы Российской Федерации, повышение качества управления государственными финансами и правового регулирования финансового рынка.</w:t>
            </w:r>
            <w:r w:rsidR="00054FEA" w:rsidRPr="00D923BA">
              <w:t xml:space="preserve"> </w:t>
            </w:r>
            <w:r w:rsidR="00054FEA" w:rsidRPr="00D923BA">
              <w:rPr>
                <w:rFonts w:ascii="Times New Roman" w:hAnsi="Times New Roman" w:cs="Times New Roman"/>
                <w:sz w:val="20"/>
                <w:szCs w:val="20"/>
              </w:rPr>
              <w:t>Создание инструментов для взаимосвязи стратегического и бюджетного планирования, проведения мониторинга достижения финансовых результатов реализации государственных программ Российской Федерации и государственных программ субъектов Российской Федерации</w:t>
            </w:r>
          </w:p>
        </w:tc>
      </w:tr>
      <w:tr w:rsidR="00114539" w:rsidRPr="00D923BA" w:rsidTr="00FE3244">
        <w:tc>
          <w:tcPr>
            <w:tcW w:w="263" w:type="pct"/>
            <w:shd w:val="clear" w:color="auto" w:fill="auto"/>
            <w:vAlign w:val="center"/>
          </w:tcPr>
          <w:p w:rsidR="00114539" w:rsidRPr="00D923BA" w:rsidRDefault="00114539" w:rsidP="00A4395E">
            <w:pPr>
              <w:pStyle w:val="a5"/>
              <w:numPr>
                <w:ilvl w:val="0"/>
                <w:numId w:val="6"/>
              </w:numPr>
              <w:jc w:val="center"/>
              <w:rPr>
                <w:rFonts w:ascii="Times New Roman" w:hAnsi="Times New Roman" w:cs="Times New Roman"/>
                <w:bCs/>
                <w:sz w:val="20"/>
                <w:szCs w:val="20"/>
              </w:rPr>
            </w:pPr>
          </w:p>
        </w:tc>
        <w:tc>
          <w:tcPr>
            <w:tcW w:w="1328" w:type="pct"/>
            <w:shd w:val="clear" w:color="auto" w:fill="auto"/>
            <w:vAlign w:val="center"/>
          </w:tcPr>
          <w:p w:rsidR="00114539" w:rsidRPr="00D923BA" w:rsidRDefault="00114539" w:rsidP="00A4395E">
            <w:pPr>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Российской Федерации «Развитие федеративных отношений и создание условий для эффективного и ответственного управлени</w:t>
            </w:r>
            <w:r w:rsidR="003F7516" w:rsidRPr="00D923BA">
              <w:rPr>
                <w:rFonts w:ascii="Times New Roman" w:hAnsi="Times New Roman" w:cs="Times New Roman"/>
                <w:sz w:val="20"/>
                <w:szCs w:val="20"/>
              </w:rPr>
              <w:t>я</w:t>
            </w:r>
            <w:r w:rsidRPr="00D923BA">
              <w:rPr>
                <w:rFonts w:ascii="Times New Roman" w:hAnsi="Times New Roman" w:cs="Times New Roman"/>
                <w:sz w:val="20"/>
                <w:szCs w:val="20"/>
              </w:rPr>
              <w:t xml:space="preserve"> региональными и муниципальными финансами»</w:t>
            </w:r>
          </w:p>
        </w:tc>
        <w:tc>
          <w:tcPr>
            <w:tcW w:w="3409" w:type="pct"/>
            <w:gridSpan w:val="12"/>
            <w:tcBorders>
              <w:right w:val="single" w:sz="4" w:space="0" w:color="auto"/>
            </w:tcBorders>
            <w:shd w:val="clear" w:color="auto" w:fill="auto"/>
          </w:tcPr>
          <w:p w:rsidR="00114539" w:rsidRPr="00D923BA" w:rsidRDefault="00886036" w:rsidP="00A4395E">
            <w:pPr>
              <w:jc w:val="both"/>
              <w:rPr>
                <w:rFonts w:ascii="Times New Roman" w:hAnsi="Times New Roman" w:cs="Times New Roman"/>
                <w:sz w:val="20"/>
                <w:szCs w:val="20"/>
              </w:rPr>
            </w:pPr>
            <w:r w:rsidRPr="00D923BA">
              <w:rPr>
                <w:rFonts w:ascii="Times New Roman" w:hAnsi="Times New Roman" w:cs="Times New Roman"/>
                <w:sz w:val="20"/>
                <w:szCs w:val="20"/>
              </w:rPr>
              <w:t>Содействие устойчивому исполнению бюджетов субъектов Российской Федерации и повышению качества управления государственными финансами субъектов Российской Федерации и муниципальными финансами.</w:t>
            </w:r>
          </w:p>
          <w:p w:rsidR="00886036" w:rsidRPr="00D923BA" w:rsidRDefault="009A4A7E" w:rsidP="00A4395E">
            <w:pPr>
              <w:jc w:val="both"/>
              <w:rPr>
                <w:rFonts w:ascii="Times New Roman" w:hAnsi="Times New Roman" w:cs="Times New Roman"/>
                <w:sz w:val="20"/>
                <w:szCs w:val="20"/>
              </w:rPr>
            </w:pPr>
            <w:r w:rsidRPr="00D923BA">
              <w:rPr>
                <w:rFonts w:ascii="Times New Roman" w:hAnsi="Times New Roman" w:cs="Times New Roman"/>
                <w:sz w:val="20"/>
                <w:szCs w:val="20"/>
              </w:rPr>
              <w:t>Ежегодное определение в ФЗ о федеральном бюджете на очередной финансовый год и плановый период перечня приоритетных направлений, по которым осуществляется софинансирование расходных обязательств субъектов Российской Федерации и муниципальных образований за сч</w:t>
            </w:r>
            <w:r w:rsidR="00A1326C" w:rsidRPr="00D923BA">
              <w:rPr>
                <w:rFonts w:ascii="Times New Roman" w:hAnsi="Times New Roman" w:cs="Times New Roman"/>
                <w:sz w:val="20"/>
                <w:szCs w:val="20"/>
              </w:rPr>
              <w:t>ет средств федерального бюджета</w:t>
            </w:r>
          </w:p>
        </w:tc>
      </w:tr>
      <w:tr w:rsidR="00FE2CD3" w:rsidRPr="00D923BA" w:rsidTr="00FE3244">
        <w:tc>
          <w:tcPr>
            <w:tcW w:w="263" w:type="pct"/>
            <w:shd w:val="clear" w:color="auto" w:fill="auto"/>
            <w:vAlign w:val="center"/>
          </w:tcPr>
          <w:p w:rsidR="00FE2CD3" w:rsidRPr="00D923BA" w:rsidRDefault="00FE2CD3" w:rsidP="00A4395E">
            <w:pPr>
              <w:pStyle w:val="a5"/>
              <w:numPr>
                <w:ilvl w:val="0"/>
                <w:numId w:val="6"/>
              </w:numPr>
              <w:jc w:val="both"/>
              <w:rPr>
                <w:rFonts w:ascii="Times New Roman" w:hAnsi="Times New Roman" w:cs="Times New Roman"/>
                <w:bCs/>
                <w:sz w:val="20"/>
                <w:szCs w:val="20"/>
              </w:rPr>
            </w:pPr>
          </w:p>
        </w:tc>
        <w:tc>
          <w:tcPr>
            <w:tcW w:w="1328" w:type="pct"/>
            <w:tcBorders>
              <w:right w:val="single" w:sz="4" w:space="0" w:color="auto"/>
            </w:tcBorders>
            <w:shd w:val="clear" w:color="auto" w:fill="auto"/>
          </w:tcPr>
          <w:p w:rsidR="00FE2CD3" w:rsidRPr="00D923BA" w:rsidRDefault="00FE2CD3" w:rsidP="00A4395E">
            <w:pPr>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Новосибирской области «Развитие субъектов малого и среднего предпринимательства в Новосибирской области»</w:t>
            </w:r>
          </w:p>
        </w:tc>
        <w:tc>
          <w:tcPr>
            <w:tcW w:w="624" w:type="pct"/>
            <w:tcBorders>
              <w:left w:val="single" w:sz="4" w:space="0" w:color="auto"/>
              <w:right w:val="single" w:sz="4" w:space="0" w:color="auto"/>
            </w:tcBorders>
            <w:shd w:val="clear" w:color="auto" w:fill="auto"/>
            <w:vAlign w:val="center"/>
          </w:tcPr>
          <w:p w:rsidR="00FE2CD3" w:rsidRPr="00D923BA" w:rsidRDefault="00FE2CD3"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2 629,4</w:t>
            </w:r>
          </w:p>
        </w:tc>
        <w:tc>
          <w:tcPr>
            <w:tcW w:w="698" w:type="pct"/>
            <w:gridSpan w:val="4"/>
            <w:tcBorders>
              <w:left w:val="single" w:sz="4" w:space="0" w:color="auto"/>
              <w:right w:val="single" w:sz="4" w:space="0" w:color="auto"/>
            </w:tcBorders>
            <w:shd w:val="clear" w:color="auto" w:fill="auto"/>
            <w:vAlign w:val="center"/>
          </w:tcPr>
          <w:p w:rsidR="00FE2CD3" w:rsidRPr="00D923BA" w:rsidRDefault="00FE2CD3"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6" w:type="pct"/>
            <w:gridSpan w:val="2"/>
            <w:tcBorders>
              <w:left w:val="single" w:sz="4" w:space="0" w:color="auto"/>
              <w:right w:val="single" w:sz="4" w:space="0" w:color="auto"/>
            </w:tcBorders>
            <w:shd w:val="clear" w:color="auto" w:fill="auto"/>
            <w:vAlign w:val="center"/>
          </w:tcPr>
          <w:p w:rsidR="00FE2CD3" w:rsidRPr="00D923BA" w:rsidRDefault="004B1E1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2629,4</w:t>
            </w:r>
          </w:p>
        </w:tc>
        <w:tc>
          <w:tcPr>
            <w:tcW w:w="544" w:type="pct"/>
            <w:tcBorders>
              <w:left w:val="single" w:sz="4" w:space="0" w:color="auto"/>
              <w:right w:val="single" w:sz="4" w:space="0" w:color="auto"/>
            </w:tcBorders>
            <w:shd w:val="clear" w:color="auto" w:fill="auto"/>
            <w:vAlign w:val="center"/>
          </w:tcPr>
          <w:p w:rsidR="00FE2CD3" w:rsidRPr="00D923BA" w:rsidRDefault="00FE2CD3"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75" w:type="pct"/>
            <w:gridSpan w:val="2"/>
            <w:tcBorders>
              <w:left w:val="single" w:sz="4" w:space="0" w:color="auto"/>
              <w:right w:val="single" w:sz="4" w:space="0" w:color="auto"/>
            </w:tcBorders>
            <w:shd w:val="clear" w:color="auto" w:fill="auto"/>
            <w:vAlign w:val="center"/>
          </w:tcPr>
          <w:p w:rsidR="00FE2CD3" w:rsidRPr="00D923BA" w:rsidRDefault="004B1E1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c>
          <w:tcPr>
            <w:tcW w:w="512" w:type="pct"/>
            <w:gridSpan w:val="2"/>
            <w:tcBorders>
              <w:left w:val="single" w:sz="4" w:space="0" w:color="auto"/>
            </w:tcBorders>
            <w:shd w:val="clear" w:color="auto" w:fill="auto"/>
            <w:vAlign w:val="center"/>
          </w:tcPr>
          <w:p w:rsidR="00FE2CD3" w:rsidRPr="00D923BA" w:rsidRDefault="00FE2CD3"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r>
      <w:tr w:rsidR="00455E60" w:rsidRPr="00D923BA" w:rsidTr="000934AD">
        <w:trPr>
          <w:trHeight w:val="218"/>
        </w:trPr>
        <w:tc>
          <w:tcPr>
            <w:tcW w:w="263" w:type="pct"/>
            <w:shd w:val="clear" w:color="auto" w:fill="auto"/>
            <w:vAlign w:val="center"/>
          </w:tcPr>
          <w:p w:rsidR="002C6625" w:rsidRPr="00D923BA" w:rsidRDefault="002C6625" w:rsidP="00A4395E">
            <w:pPr>
              <w:pStyle w:val="a5"/>
              <w:numPr>
                <w:ilvl w:val="0"/>
                <w:numId w:val="6"/>
              </w:numPr>
              <w:jc w:val="both"/>
              <w:rPr>
                <w:rFonts w:ascii="Times New Roman" w:hAnsi="Times New Roman" w:cs="Times New Roman"/>
                <w:bCs/>
                <w:sz w:val="20"/>
                <w:szCs w:val="20"/>
              </w:rPr>
            </w:pPr>
          </w:p>
        </w:tc>
        <w:tc>
          <w:tcPr>
            <w:tcW w:w="1328" w:type="pct"/>
            <w:shd w:val="clear" w:color="auto" w:fill="auto"/>
            <w:vAlign w:val="center"/>
          </w:tcPr>
          <w:p w:rsidR="002C6625" w:rsidRPr="00D923BA" w:rsidRDefault="002C6625" w:rsidP="00BB0073">
            <w:pPr>
              <w:jc w:val="both"/>
              <w:rPr>
                <w:rFonts w:ascii="Times New Roman" w:hAnsi="Times New Roman" w:cs="Times New Roman"/>
                <w:b/>
                <w:bCs/>
                <w:sz w:val="20"/>
                <w:szCs w:val="20"/>
              </w:rPr>
            </w:pPr>
            <w:r w:rsidRPr="00D923BA">
              <w:rPr>
                <w:rFonts w:ascii="Times New Roman" w:hAnsi="Times New Roman" w:cs="Times New Roman"/>
                <w:sz w:val="20"/>
                <w:szCs w:val="20"/>
              </w:rPr>
              <w:t>Муниципальная программа «Развитие субъектов малого и среднего предпринимательства в городе Бердске»</w:t>
            </w:r>
          </w:p>
        </w:tc>
        <w:tc>
          <w:tcPr>
            <w:tcW w:w="630" w:type="pct"/>
            <w:gridSpan w:val="2"/>
            <w:tcBorders>
              <w:right w:val="single" w:sz="4" w:space="0" w:color="auto"/>
            </w:tcBorders>
            <w:shd w:val="clear" w:color="auto" w:fill="auto"/>
            <w:vAlign w:val="center"/>
          </w:tcPr>
          <w:p w:rsidR="002C6625" w:rsidRPr="00D923BA" w:rsidRDefault="00FE2CD3"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86" w:type="pct"/>
            <w:gridSpan w:val="2"/>
            <w:tcBorders>
              <w:left w:val="single" w:sz="4" w:space="0" w:color="auto"/>
              <w:right w:val="single" w:sz="4" w:space="0" w:color="auto"/>
            </w:tcBorders>
            <w:shd w:val="clear" w:color="auto" w:fill="auto"/>
            <w:vAlign w:val="center"/>
          </w:tcPr>
          <w:p w:rsidR="002C6625" w:rsidRPr="00D923BA" w:rsidRDefault="002C6625"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7</w:t>
            </w:r>
            <w:r w:rsidR="00FE2CD3" w:rsidRPr="00D923BA">
              <w:rPr>
                <w:rFonts w:ascii="Times New Roman" w:hAnsi="Times New Roman" w:cs="Times New Roman"/>
                <w:bCs/>
                <w:sz w:val="20"/>
                <w:szCs w:val="20"/>
              </w:rPr>
              <w:t>5</w:t>
            </w:r>
            <w:r w:rsidRPr="00D923BA">
              <w:rPr>
                <w:rFonts w:ascii="Times New Roman" w:hAnsi="Times New Roman" w:cs="Times New Roman"/>
                <w:bCs/>
                <w:sz w:val="20"/>
                <w:szCs w:val="20"/>
              </w:rPr>
              <w:t>0,0</w:t>
            </w:r>
          </w:p>
        </w:tc>
        <w:tc>
          <w:tcPr>
            <w:tcW w:w="556" w:type="pct"/>
            <w:gridSpan w:val="2"/>
            <w:tcBorders>
              <w:left w:val="single" w:sz="4" w:space="0" w:color="auto"/>
              <w:right w:val="single" w:sz="4" w:space="0" w:color="auto"/>
            </w:tcBorders>
            <w:shd w:val="clear" w:color="auto" w:fill="auto"/>
            <w:vAlign w:val="center"/>
          </w:tcPr>
          <w:p w:rsidR="002C6625" w:rsidRPr="00D923BA" w:rsidRDefault="00FE2CD3"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7" w:type="pct"/>
            <w:gridSpan w:val="3"/>
            <w:tcBorders>
              <w:left w:val="single" w:sz="4" w:space="0" w:color="auto"/>
              <w:right w:val="single" w:sz="4" w:space="0" w:color="auto"/>
            </w:tcBorders>
            <w:shd w:val="clear" w:color="auto" w:fill="auto"/>
            <w:vAlign w:val="center"/>
          </w:tcPr>
          <w:p w:rsidR="002C6625" w:rsidRPr="00D923BA" w:rsidRDefault="004B1E1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75</w:t>
            </w:r>
            <w:r w:rsidR="00FE2CD3" w:rsidRPr="00D923BA">
              <w:rPr>
                <w:rFonts w:ascii="Times New Roman" w:hAnsi="Times New Roman" w:cs="Times New Roman"/>
                <w:bCs/>
                <w:sz w:val="20"/>
                <w:szCs w:val="20"/>
              </w:rPr>
              <w:t>0,0</w:t>
            </w:r>
          </w:p>
        </w:tc>
        <w:tc>
          <w:tcPr>
            <w:tcW w:w="481" w:type="pct"/>
            <w:gridSpan w:val="2"/>
            <w:tcBorders>
              <w:left w:val="single" w:sz="4" w:space="0" w:color="auto"/>
              <w:right w:val="single" w:sz="4" w:space="0" w:color="auto"/>
            </w:tcBorders>
            <w:shd w:val="clear" w:color="auto" w:fill="auto"/>
            <w:vAlign w:val="center"/>
          </w:tcPr>
          <w:p w:rsidR="002C6625" w:rsidRPr="00D923BA" w:rsidRDefault="00FE2CD3"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99" w:type="pct"/>
            <w:tcBorders>
              <w:left w:val="single" w:sz="4" w:space="0" w:color="auto"/>
              <w:right w:val="single" w:sz="4" w:space="0" w:color="auto"/>
            </w:tcBorders>
            <w:shd w:val="clear" w:color="auto" w:fill="auto"/>
            <w:vAlign w:val="center"/>
          </w:tcPr>
          <w:p w:rsidR="002C6625" w:rsidRPr="00D923BA" w:rsidRDefault="004B1E1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w:t>
            </w:r>
            <w:r w:rsidR="00FE2CD3" w:rsidRPr="00D923BA">
              <w:rPr>
                <w:rFonts w:ascii="Times New Roman" w:hAnsi="Times New Roman" w:cs="Times New Roman"/>
                <w:bCs/>
                <w:sz w:val="20"/>
                <w:szCs w:val="20"/>
              </w:rPr>
              <w:t>0,0</w:t>
            </w:r>
          </w:p>
        </w:tc>
      </w:tr>
      <w:tr w:rsidR="00455E60" w:rsidRPr="00D923BA" w:rsidTr="00FE3244">
        <w:tc>
          <w:tcPr>
            <w:tcW w:w="263" w:type="pct"/>
            <w:shd w:val="clear" w:color="auto" w:fill="auto"/>
            <w:vAlign w:val="center"/>
          </w:tcPr>
          <w:p w:rsidR="00455E60" w:rsidRPr="00D923BA" w:rsidRDefault="00455E60" w:rsidP="00A4395E">
            <w:pPr>
              <w:pStyle w:val="a5"/>
              <w:numPr>
                <w:ilvl w:val="0"/>
                <w:numId w:val="6"/>
              </w:numPr>
              <w:jc w:val="both"/>
              <w:rPr>
                <w:rFonts w:ascii="Times New Roman" w:hAnsi="Times New Roman" w:cs="Times New Roman"/>
                <w:bCs/>
                <w:sz w:val="20"/>
                <w:szCs w:val="20"/>
              </w:rPr>
            </w:pPr>
          </w:p>
        </w:tc>
        <w:tc>
          <w:tcPr>
            <w:tcW w:w="1328" w:type="pct"/>
            <w:shd w:val="clear" w:color="auto" w:fill="auto"/>
            <w:vAlign w:val="center"/>
          </w:tcPr>
          <w:p w:rsidR="00455E60" w:rsidRPr="00D923BA" w:rsidRDefault="00455E60" w:rsidP="00BB0073">
            <w:pPr>
              <w:jc w:val="both"/>
              <w:rPr>
                <w:rFonts w:ascii="Times New Roman" w:hAnsi="Times New Roman" w:cs="Times New Roman"/>
                <w:sz w:val="20"/>
                <w:szCs w:val="20"/>
              </w:rPr>
            </w:pPr>
            <w:r w:rsidRPr="00D923BA">
              <w:rPr>
                <w:rFonts w:ascii="Times New Roman" w:hAnsi="Times New Roman" w:cs="Times New Roman"/>
                <w:sz w:val="20"/>
                <w:szCs w:val="20"/>
              </w:rPr>
              <w:t>Муниципальная программа «Стимулирование инвестиционной деятельности на территории города Бердска»</w:t>
            </w:r>
          </w:p>
        </w:tc>
        <w:tc>
          <w:tcPr>
            <w:tcW w:w="630" w:type="pct"/>
            <w:gridSpan w:val="2"/>
            <w:tcBorders>
              <w:right w:val="single" w:sz="4" w:space="0" w:color="auto"/>
            </w:tcBorders>
            <w:shd w:val="clear" w:color="auto" w:fill="auto"/>
            <w:vAlign w:val="center"/>
          </w:tcPr>
          <w:p w:rsidR="00455E60" w:rsidRPr="00D923BA" w:rsidRDefault="00455E6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686" w:type="pct"/>
            <w:gridSpan w:val="2"/>
            <w:tcBorders>
              <w:left w:val="single" w:sz="4" w:space="0" w:color="auto"/>
              <w:right w:val="single" w:sz="4" w:space="0" w:color="auto"/>
            </w:tcBorders>
            <w:shd w:val="clear" w:color="auto" w:fill="auto"/>
            <w:vAlign w:val="center"/>
          </w:tcPr>
          <w:p w:rsidR="00455E60" w:rsidRPr="00D923BA" w:rsidRDefault="00455E6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1000,0</w:t>
            </w:r>
          </w:p>
        </w:tc>
        <w:tc>
          <w:tcPr>
            <w:tcW w:w="556" w:type="pct"/>
            <w:gridSpan w:val="2"/>
            <w:tcBorders>
              <w:left w:val="single" w:sz="4" w:space="0" w:color="auto"/>
              <w:right w:val="single" w:sz="4" w:space="0" w:color="auto"/>
            </w:tcBorders>
            <w:shd w:val="clear" w:color="auto" w:fill="auto"/>
            <w:vAlign w:val="center"/>
          </w:tcPr>
          <w:p w:rsidR="00455E60" w:rsidRPr="00D923BA" w:rsidRDefault="00455E6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7" w:type="pct"/>
            <w:gridSpan w:val="3"/>
            <w:tcBorders>
              <w:left w:val="single" w:sz="4" w:space="0" w:color="auto"/>
              <w:right w:val="single" w:sz="4" w:space="0" w:color="auto"/>
            </w:tcBorders>
            <w:shd w:val="clear" w:color="auto" w:fill="auto"/>
            <w:vAlign w:val="center"/>
          </w:tcPr>
          <w:p w:rsidR="00455E60" w:rsidRPr="00D923BA" w:rsidRDefault="00DE0CE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100</w:t>
            </w:r>
            <w:r w:rsidR="00455E60" w:rsidRPr="00D923BA">
              <w:rPr>
                <w:rFonts w:ascii="Times New Roman" w:hAnsi="Times New Roman" w:cs="Times New Roman"/>
                <w:bCs/>
                <w:sz w:val="20"/>
                <w:szCs w:val="20"/>
              </w:rPr>
              <w:t>0,0</w:t>
            </w:r>
          </w:p>
        </w:tc>
        <w:tc>
          <w:tcPr>
            <w:tcW w:w="482" w:type="pct"/>
            <w:gridSpan w:val="2"/>
            <w:tcBorders>
              <w:left w:val="single" w:sz="4" w:space="0" w:color="auto"/>
              <w:right w:val="single" w:sz="4" w:space="0" w:color="auto"/>
            </w:tcBorders>
            <w:shd w:val="clear" w:color="auto" w:fill="auto"/>
            <w:vAlign w:val="center"/>
          </w:tcPr>
          <w:p w:rsidR="00455E60" w:rsidRPr="00D923BA" w:rsidRDefault="00455E60"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98" w:type="pct"/>
            <w:tcBorders>
              <w:left w:val="single" w:sz="4" w:space="0" w:color="auto"/>
            </w:tcBorders>
            <w:shd w:val="clear" w:color="auto" w:fill="auto"/>
            <w:vAlign w:val="center"/>
          </w:tcPr>
          <w:p w:rsidR="00455E60" w:rsidRPr="00D923BA" w:rsidRDefault="00DE0CE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w:t>
            </w:r>
            <w:r w:rsidR="00455E60" w:rsidRPr="00D923BA">
              <w:rPr>
                <w:rFonts w:ascii="Times New Roman" w:hAnsi="Times New Roman" w:cs="Times New Roman"/>
                <w:bCs/>
                <w:sz w:val="20"/>
                <w:szCs w:val="20"/>
              </w:rPr>
              <w:t>0,0</w:t>
            </w:r>
          </w:p>
        </w:tc>
      </w:tr>
      <w:tr w:rsidR="002C6625" w:rsidRPr="00D923BA" w:rsidTr="00AC5CD3">
        <w:trPr>
          <w:trHeight w:val="1926"/>
        </w:trPr>
        <w:tc>
          <w:tcPr>
            <w:tcW w:w="263" w:type="pct"/>
            <w:shd w:val="clear" w:color="auto" w:fill="auto"/>
            <w:vAlign w:val="center"/>
          </w:tcPr>
          <w:p w:rsidR="002C6625" w:rsidRPr="00D923BA" w:rsidRDefault="002C6625" w:rsidP="00A4395E">
            <w:pPr>
              <w:pStyle w:val="a5"/>
              <w:numPr>
                <w:ilvl w:val="0"/>
                <w:numId w:val="6"/>
              </w:numPr>
              <w:jc w:val="both"/>
              <w:rPr>
                <w:rFonts w:ascii="Times New Roman" w:hAnsi="Times New Roman" w:cs="Times New Roman"/>
                <w:bCs/>
                <w:sz w:val="20"/>
                <w:szCs w:val="20"/>
              </w:rPr>
            </w:pPr>
          </w:p>
        </w:tc>
        <w:tc>
          <w:tcPr>
            <w:tcW w:w="1328" w:type="pct"/>
            <w:shd w:val="clear" w:color="auto" w:fill="auto"/>
          </w:tcPr>
          <w:p w:rsidR="002C6625" w:rsidRPr="00D923BA" w:rsidRDefault="007F613B" w:rsidP="00A4395E">
            <w:pPr>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Российской Федерации</w:t>
            </w:r>
            <w:r w:rsidR="002C6625" w:rsidRPr="00D923BA">
              <w:rPr>
                <w:rFonts w:ascii="Times New Roman" w:hAnsi="Times New Roman" w:cs="Times New Roman"/>
                <w:sz w:val="20"/>
                <w:szCs w:val="20"/>
              </w:rPr>
              <w:t xml:space="preserve"> «Экономическое развитие и инновационная экономика» </w:t>
            </w:r>
          </w:p>
        </w:tc>
        <w:tc>
          <w:tcPr>
            <w:tcW w:w="3409" w:type="pct"/>
            <w:gridSpan w:val="12"/>
            <w:shd w:val="clear" w:color="auto" w:fill="auto"/>
            <w:vAlign w:val="center"/>
          </w:tcPr>
          <w:p w:rsidR="002C6625" w:rsidRPr="00D923BA" w:rsidRDefault="002C6625"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Создание благоприятного предпринимательского климата и условий для ведения бизнеса; повышение инновационной активности бизнеса; повышение эффективности государственного управления. Субсидии предоставляются на софинансирование расходных обязательств бюджетов субъектов Российской Федерации, связанных с финансовым обеспечением реализации мероприятий по содействию развитию предпринимательства. Государственная поддержка малого и среднего предпринимательства, включая</w:t>
            </w:r>
            <w:r w:rsidR="00DE0CE7" w:rsidRPr="00D923BA">
              <w:rPr>
                <w:rFonts w:ascii="Times New Roman" w:hAnsi="Times New Roman" w:cs="Times New Roman"/>
                <w:bCs/>
                <w:sz w:val="20"/>
                <w:szCs w:val="20"/>
              </w:rPr>
              <w:t xml:space="preserve"> молодёжное предпринимательство</w:t>
            </w:r>
          </w:p>
        </w:tc>
      </w:tr>
      <w:tr w:rsidR="003C58E9" w:rsidRPr="00D923BA" w:rsidTr="00FE3244">
        <w:tc>
          <w:tcPr>
            <w:tcW w:w="263" w:type="pct"/>
            <w:shd w:val="clear" w:color="auto" w:fill="auto"/>
            <w:vAlign w:val="center"/>
          </w:tcPr>
          <w:p w:rsidR="003C58E9" w:rsidRPr="00D923BA" w:rsidRDefault="00654BBC"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8.</w:t>
            </w:r>
          </w:p>
        </w:tc>
        <w:tc>
          <w:tcPr>
            <w:tcW w:w="1328" w:type="pct"/>
            <w:shd w:val="clear" w:color="auto" w:fill="auto"/>
          </w:tcPr>
          <w:p w:rsidR="003C58E9" w:rsidRPr="00D923BA" w:rsidRDefault="003C58E9" w:rsidP="00A4395E">
            <w:pPr>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Новосибирской области «Повышение качества и доступности предоставления государственных и муниципальных услуг в Новосибирской области»</w:t>
            </w:r>
          </w:p>
        </w:tc>
        <w:tc>
          <w:tcPr>
            <w:tcW w:w="3409" w:type="pct"/>
            <w:gridSpan w:val="12"/>
            <w:shd w:val="clear" w:color="auto" w:fill="auto"/>
          </w:tcPr>
          <w:p w:rsidR="003C58E9" w:rsidRPr="00D923BA" w:rsidRDefault="003C58E9" w:rsidP="00A4395E">
            <w:pPr>
              <w:ind w:left="33"/>
              <w:jc w:val="both"/>
              <w:rPr>
                <w:rFonts w:ascii="Times New Roman" w:hAnsi="Times New Roman" w:cs="Times New Roman"/>
                <w:sz w:val="20"/>
                <w:szCs w:val="20"/>
              </w:rPr>
            </w:pPr>
            <w:r w:rsidRPr="00D923BA">
              <w:rPr>
                <w:rFonts w:ascii="Times New Roman" w:hAnsi="Times New Roman" w:cs="Times New Roman"/>
                <w:sz w:val="20"/>
                <w:szCs w:val="20"/>
              </w:rPr>
              <w:t>Повышение качества и доступности предоставления государственных и муниципальных услуг в Новосибирской области.</w:t>
            </w:r>
          </w:p>
          <w:p w:rsidR="003C58E9" w:rsidRPr="00D923BA" w:rsidRDefault="003C58E9" w:rsidP="00A4395E">
            <w:pPr>
              <w:ind w:left="33"/>
              <w:jc w:val="both"/>
              <w:rPr>
                <w:rFonts w:ascii="Times New Roman" w:hAnsi="Times New Roman" w:cs="Times New Roman"/>
                <w:sz w:val="20"/>
                <w:szCs w:val="20"/>
              </w:rPr>
            </w:pPr>
            <w:r w:rsidRPr="00D923BA">
              <w:rPr>
                <w:rFonts w:ascii="Times New Roman" w:hAnsi="Times New Roman" w:cs="Times New Roman"/>
                <w:sz w:val="20"/>
                <w:szCs w:val="20"/>
              </w:rPr>
              <w:t>Финансирование мероприятий осуществляется через МФЦ.</w:t>
            </w:r>
          </w:p>
        </w:tc>
      </w:tr>
      <w:tr w:rsidR="003C58E9" w:rsidRPr="00D923BA" w:rsidTr="00FE3244">
        <w:tc>
          <w:tcPr>
            <w:tcW w:w="263" w:type="pct"/>
            <w:shd w:val="clear" w:color="auto" w:fill="auto"/>
            <w:vAlign w:val="center"/>
          </w:tcPr>
          <w:p w:rsidR="003C58E9" w:rsidRPr="00D923BA" w:rsidRDefault="00654BBC" w:rsidP="00A4395E">
            <w:pPr>
              <w:rPr>
                <w:rFonts w:ascii="Times New Roman" w:hAnsi="Times New Roman" w:cs="Times New Roman"/>
                <w:bCs/>
                <w:sz w:val="20"/>
                <w:szCs w:val="20"/>
              </w:rPr>
            </w:pPr>
            <w:r w:rsidRPr="00D923BA">
              <w:rPr>
                <w:rFonts w:ascii="Times New Roman" w:hAnsi="Times New Roman" w:cs="Times New Roman"/>
                <w:bCs/>
                <w:sz w:val="20"/>
                <w:szCs w:val="20"/>
              </w:rPr>
              <w:t>9</w:t>
            </w:r>
          </w:p>
        </w:tc>
        <w:tc>
          <w:tcPr>
            <w:tcW w:w="1328" w:type="pct"/>
            <w:shd w:val="clear" w:color="auto" w:fill="auto"/>
          </w:tcPr>
          <w:p w:rsidR="003C58E9" w:rsidRPr="00D923BA" w:rsidRDefault="003C58E9" w:rsidP="00A4395E">
            <w:pPr>
              <w:jc w:val="both"/>
              <w:rPr>
                <w:rFonts w:ascii="Times New Roman" w:hAnsi="Times New Roman" w:cs="Times New Roman"/>
                <w:sz w:val="20"/>
                <w:szCs w:val="20"/>
              </w:rPr>
            </w:pPr>
            <w:r w:rsidRPr="00D923BA">
              <w:rPr>
                <w:rFonts w:ascii="Times New Roman" w:hAnsi="Times New Roman" w:cs="Times New Roman"/>
                <w:sz w:val="20"/>
                <w:szCs w:val="20"/>
              </w:rPr>
              <w:t xml:space="preserve">Государственная программа Новосибирской области </w:t>
            </w:r>
            <w:r w:rsidRPr="00D923BA">
              <w:rPr>
                <w:rFonts w:ascii="Times New Roman" w:hAnsi="Times New Roman" w:cs="Times New Roman"/>
                <w:sz w:val="20"/>
                <w:szCs w:val="20"/>
              </w:rPr>
              <w:lastRenderedPageBreak/>
              <w:t>«Стимулирование инвестиционной и инновационной активности в Новосибирской области»</w:t>
            </w:r>
          </w:p>
        </w:tc>
        <w:tc>
          <w:tcPr>
            <w:tcW w:w="3409" w:type="pct"/>
            <w:gridSpan w:val="12"/>
            <w:shd w:val="clear" w:color="auto" w:fill="auto"/>
          </w:tcPr>
          <w:p w:rsidR="003C58E9" w:rsidRPr="00D923BA" w:rsidRDefault="003C58E9" w:rsidP="00000348">
            <w:pPr>
              <w:jc w:val="both"/>
              <w:rPr>
                <w:rFonts w:ascii="Times New Roman" w:hAnsi="Times New Roman" w:cs="Times New Roman"/>
                <w:bCs/>
                <w:sz w:val="20"/>
                <w:szCs w:val="20"/>
              </w:rPr>
            </w:pPr>
            <w:r w:rsidRPr="00D923BA">
              <w:rPr>
                <w:rFonts w:ascii="Times New Roman" w:hAnsi="Times New Roman" w:cs="Times New Roman"/>
                <w:bCs/>
                <w:sz w:val="20"/>
                <w:szCs w:val="20"/>
              </w:rPr>
              <w:lastRenderedPageBreak/>
              <w:t xml:space="preserve">Формирование благоприятных условий, обеспечивающих эффективную реализацию инвестиционной политики на территории Новосибирской </w:t>
            </w:r>
            <w:r w:rsidRPr="00D923BA">
              <w:rPr>
                <w:rFonts w:ascii="Times New Roman" w:hAnsi="Times New Roman" w:cs="Times New Roman"/>
                <w:bCs/>
                <w:sz w:val="20"/>
                <w:szCs w:val="20"/>
              </w:rPr>
              <w:lastRenderedPageBreak/>
              <w:t>области. Государственная программа направлена на активное включение областных исполнительных органов государственной власти Новосибирской области в процессы повышения инвестиционной активности путем участия в реализации парковой и кластерной политики, внедрения механизмов государственно-частного партнерства при реализации инвестиционных проектов. Инвестор, реализующий инвестиционный проект на территории Новосибирской области, может рассчитывать на различные формы государственной поддержки в соответствии с региональным инвестиционным и налоговым законодательством.</w:t>
            </w:r>
            <w:r w:rsidR="00483D1D" w:rsidRPr="00D923BA">
              <w:rPr>
                <w:rFonts w:ascii="Times New Roman" w:hAnsi="Times New Roman" w:cs="Times New Roman"/>
                <w:bCs/>
                <w:sz w:val="20"/>
                <w:szCs w:val="20"/>
              </w:rPr>
              <w:t xml:space="preserve"> Администрация города Бердска активно взаимодействует с Агентством инвестиционного развития Новосибирской области. Предприятия города, реализующие инвестиционные проекты, </w:t>
            </w:r>
            <w:r w:rsidR="009C1EF6" w:rsidRPr="00D923BA">
              <w:rPr>
                <w:rFonts w:ascii="Times New Roman" w:hAnsi="Times New Roman" w:cs="Times New Roman"/>
                <w:bCs/>
                <w:sz w:val="20"/>
                <w:szCs w:val="20"/>
              </w:rPr>
              <w:t xml:space="preserve">на конкурсной основе </w:t>
            </w:r>
            <w:r w:rsidR="00483D1D" w:rsidRPr="00D923BA">
              <w:rPr>
                <w:rFonts w:ascii="Times New Roman" w:hAnsi="Times New Roman" w:cs="Times New Roman"/>
                <w:bCs/>
                <w:sz w:val="20"/>
                <w:szCs w:val="20"/>
              </w:rPr>
              <w:t>претендуют на получение субсидии на возмещение затрат в рамках данной программы.</w:t>
            </w:r>
            <w:r w:rsidR="00000348" w:rsidRPr="00D923BA">
              <w:rPr>
                <w:rFonts w:ascii="Times New Roman" w:hAnsi="Times New Roman" w:cs="Times New Roman"/>
                <w:bCs/>
                <w:sz w:val="20"/>
                <w:szCs w:val="20"/>
              </w:rPr>
              <w:t xml:space="preserve"> ООО «Элизиум» получил финансовую поддержку на реализацию инвестиционного проекта</w:t>
            </w:r>
          </w:p>
        </w:tc>
      </w:tr>
      <w:tr w:rsidR="003C58E9" w:rsidRPr="00D923BA" w:rsidTr="00FE3244">
        <w:trPr>
          <w:trHeight w:val="914"/>
        </w:trPr>
        <w:tc>
          <w:tcPr>
            <w:tcW w:w="263" w:type="pct"/>
            <w:shd w:val="clear" w:color="auto" w:fill="auto"/>
            <w:vAlign w:val="center"/>
          </w:tcPr>
          <w:p w:rsidR="003C58E9" w:rsidRPr="00D923BA" w:rsidRDefault="00654BBC"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lastRenderedPageBreak/>
              <w:t>10</w:t>
            </w:r>
          </w:p>
        </w:tc>
        <w:tc>
          <w:tcPr>
            <w:tcW w:w="1328" w:type="pct"/>
            <w:shd w:val="clear" w:color="auto" w:fill="auto"/>
          </w:tcPr>
          <w:p w:rsidR="003C58E9" w:rsidRPr="00D923BA" w:rsidRDefault="003C58E9" w:rsidP="00A4395E">
            <w:pPr>
              <w:jc w:val="both"/>
              <w:rPr>
                <w:rFonts w:ascii="Times New Roman" w:hAnsi="Times New Roman" w:cs="Times New Roman"/>
                <w:b/>
                <w:sz w:val="20"/>
                <w:szCs w:val="20"/>
              </w:rPr>
            </w:pPr>
            <w:r w:rsidRPr="00D923BA">
              <w:rPr>
                <w:rFonts w:ascii="Times New Roman" w:hAnsi="Times New Roman" w:cs="Times New Roman"/>
                <w:bCs/>
                <w:sz w:val="20"/>
                <w:szCs w:val="20"/>
              </w:rPr>
              <w:t>Ведомственная целевая программа «Развитие торговли на территории Новосибирской области на 2015-2019 годы»</w:t>
            </w:r>
          </w:p>
        </w:tc>
        <w:tc>
          <w:tcPr>
            <w:tcW w:w="3409" w:type="pct"/>
            <w:gridSpan w:val="12"/>
            <w:shd w:val="clear" w:color="auto" w:fill="auto"/>
          </w:tcPr>
          <w:p w:rsidR="003C58E9" w:rsidRPr="00D923BA" w:rsidRDefault="003C58E9"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Создание условий для наиболее полного удовлетворения спроса населения на потребительские товары и услуги, в первую очередь отечественного производства, по доступным ценам в пределах территориальной доступности, повышение качества торгового обслуживания и обеспечение потребителей качественными и безопасными товарами. Программа реализуется министерством промышленности, торговли и развития предпринимательства Новосибирской области.</w:t>
            </w:r>
          </w:p>
          <w:p w:rsidR="003C58E9" w:rsidRPr="00D923BA" w:rsidRDefault="003C58E9"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Бердские товаропроизводители принимают участие в региональных выставках, ярмарках, семинарах, в конкурсах профессионального мастерства среди работников сферы потребительского рынка и услуг.</w:t>
            </w:r>
          </w:p>
        </w:tc>
      </w:tr>
      <w:tr w:rsidR="003C58E9" w:rsidRPr="00D923BA" w:rsidTr="00FE3244">
        <w:tc>
          <w:tcPr>
            <w:tcW w:w="263" w:type="pct"/>
            <w:shd w:val="clear" w:color="auto" w:fill="auto"/>
            <w:vAlign w:val="center"/>
          </w:tcPr>
          <w:p w:rsidR="003C58E9" w:rsidRPr="00D923BA" w:rsidRDefault="00654BBC"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11</w:t>
            </w:r>
          </w:p>
        </w:tc>
        <w:tc>
          <w:tcPr>
            <w:tcW w:w="1328" w:type="pct"/>
            <w:shd w:val="clear" w:color="auto" w:fill="auto"/>
          </w:tcPr>
          <w:p w:rsidR="003C58E9" w:rsidRPr="00D923BA" w:rsidRDefault="003C58E9" w:rsidP="00A4395E">
            <w:pPr>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Новосибирской области «Развитие промышленности и повышение ее конкурентоспособности в Новосибирской области»</w:t>
            </w:r>
          </w:p>
        </w:tc>
        <w:tc>
          <w:tcPr>
            <w:tcW w:w="3409" w:type="pct"/>
            <w:gridSpan w:val="12"/>
            <w:shd w:val="clear" w:color="auto" w:fill="auto"/>
          </w:tcPr>
          <w:p w:rsidR="003C58E9" w:rsidRPr="00D923BA" w:rsidRDefault="003C58E9" w:rsidP="00E512D0">
            <w:pPr>
              <w:jc w:val="both"/>
              <w:rPr>
                <w:rFonts w:ascii="Times New Roman" w:hAnsi="Times New Roman" w:cs="Times New Roman"/>
                <w:bCs/>
                <w:sz w:val="20"/>
                <w:szCs w:val="20"/>
              </w:rPr>
            </w:pPr>
            <w:r w:rsidRPr="00D923BA">
              <w:rPr>
                <w:rFonts w:ascii="Times New Roman" w:hAnsi="Times New Roman" w:cs="Times New Roman"/>
                <w:bCs/>
                <w:sz w:val="20"/>
                <w:szCs w:val="20"/>
              </w:rPr>
              <w:t xml:space="preserve">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 Финансирование мероприятий государственной программы осуществляется в соответствии в форме предоставления на конкурсной основе мер государственной поддержки разным категориям заявителей. ОПТиРП оказывает информационную и консультационную поддержку. Выделение денежных средств из областного бюджета на финансовую поддержку субъектов малого и среднего предпринимательства города Бердска. </w:t>
            </w:r>
          </w:p>
        </w:tc>
      </w:tr>
      <w:tr w:rsidR="00AB6B6B" w:rsidRPr="00D923BA" w:rsidTr="00FE3244">
        <w:tc>
          <w:tcPr>
            <w:tcW w:w="263" w:type="pct"/>
            <w:shd w:val="clear" w:color="auto" w:fill="auto"/>
            <w:vAlign w:val="center"/>
          </w:tcPr>
          <w:p w:rsidR="00AB6B6B" w:rsidRPr="00D923BA" w:rsidRDefault="00654BBC"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12</w:t>
            </w:r>
          </w:p>
        </w:tc>
        <w:tc>
          <w:tcPr>
            <w:tcW w:w="1328" w:type="pct"/>
            <w:shd w:val="clear" w:color="auto" w:fill="auto"/>
          </w:tcPr>
          <w:p w:rsidR="00AB6B6B" w:rsidRPr="00D923BA" w:rsidRDefault="00AB6B6B" w:rsidP="00A4395E">
            <w:pPr>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Российской Федерации «Развитие промышленности и повышение ее конкурентоспособности»</w:t>
            </w:r>
          </w:p>
        </w:tc>
        <w:tc>
          <w:tcPr>
            <w:tcW w:w="3409" w:type="pct"/>
            <w:gridSpan w:val="12"/>
            <w:shd w:val="clear" w:color="auto" w:fill="auto"/>
          </w:tcPr>
          <w:p w:rsidR="00C11DB3" w:rsidRPr="00D923BA" w:rsidRDefault="00C11DB3"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С</w:t>
            </w:r>
            <w:r w:rsidR="00AE4DF4" w:rsidRPr="00D923BA">
              <w:rPr>
                <w:rFonts w:ascii="Times New Roman" w:hAnsi="Times New Roman" w:cs="Times New Roman"/>
                <w:bCs/>
                <w:sz w:val="20"/>
                <w:szCs w:val="20"/>
              </w:rPr>
              <w:t>оздание в Российской Федерации конкурентоспособной, устойчивой, структурно сбалансированной промышленности, способной к эффективному саморазвитию на основе интеграции в мировую технологическую среду, разработки и применения передовых промышленных технологий, нацеленных на формирование и освоение новых рынков инновационной продукции, эффективно решающей задачи обеспечения экономического развития страны</w:t>
            </w:r>
            <w:r w:rsidRPr="00D923BA">
              <w:rPr>
                <w:rFonts w:ascii="Times New Roman" w:hAnsi="Times New Roman" w:cs="Times New Roman"/>
                <w:bCs/>
                <w:sz w:val="20"/>
                <w:szCs w:val="20"/>
              </w:rPr>
              <w:t>.</w:t>
            </w:r>
            <w:r w:rsidR="00E942B5" w:rsidRPr="00D923BA">
              <w:t xml:space="preserve"> П</w:t>
            </w:r>
            <w:r w:rsidR="00E942B5" w:rsidRPr="00D923BA">
              <w:rPr>
                <w:rFonts w:ascii="Times New Roman" w:hAnsi="Times New Roman" w:cs="Times New Roman"/>
                <w:bCs/>
                <w:sz w:val="20"/>
                <w:szCs w:val="20"/>
              </w:rPr>
              <w:t>редоставление субсидий из федерального бюджета бюджетам субъектов Российской Федерации на софинансирование региональных программ развития промышленности</w:t>
            </w:r>
          </w:p>
        </w:tc>
      </w:tr>
      <w:tr w:rsidR="003C58E9" w:rsidRPr="00D923BA" w:rsidTr="00FE3244">
        <w:tc>
          <w:tcPr>
            <w:tcW w:w="263" w:type="pct"/>
            <w:shd w:val="clear" w:color="auto" w:fill="auto"/>
            <w:vAlign w:val="center"/>
          </w:tcPr>
          <w:p w:rsidR="003C58E9" w:rsidRPr="00D923BA" w:rsidRDefault="00654BBC" w:rsidP="00A4395E">
            <w:pPr>
              <w:rPr>
                <w:rFonts w:ascii="Times New Roman" w:hAnsi="Times New Roman" w:cs="Times New Roman"/>
                <w:bCs/>
                <w:sz w:val="20"/>
                <w:szCs w:val="20"/>
              </w:rPr>
            </w:pPr>
            <w:r w:rsidRPr="00D923BA">
              <w:rPr>
                <w:rFonts w:ascii="Times New Roman" w:hAnsi="Times New Roman" w:cs="Times New Roman"/>
                <w:bCs/>
                <w:sz w:val="20"/>
                <w:szCs w:val="20"/>
              </w:rPr>
              <w:t>13</w:t>
            </w:r>
          </w:p>
        </w:tc>
        <w:tc>
          <w:tcPr>
            <w:tcW w:w="1328" w:type="pct"/>
            <w:shd w:val="clear" w:color="auto" w:fill="auto"/>
          </w:tcPr>
          <w:p w:rsidR="003C58E9" w:rsidRPr="00D923BA" w:rsidRDefault="003C58E9"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Программа реиндустриализации экономики Новосибирской области до 2025 года</w:t>
            </w:r>
          </w:p>
        </w:tc>
        <w:tc>
          <w:tcPr>
            <w:tcW w:w="3409" w:type="pct"/>
            <w:gridSpan w:val="12"/>
            <w:shd w:val="clear" w:color="auto" w:fill="auto"/>
          </w:tcPr>
          <w:p w:rsidR="003C58E9" w:rsidRPr="00D923BA" w:rsidRDefault="003C58E9"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Ускорение развития экономики Новосибирской области путем формирования новых высокотехнологичных отраслей, восстановления и модернизации на базе принципиально новых технологий действующих производств, позволяющих существенно увеличить выпуск продукции, услуг и производительность труда в Новосибирской области.</w:t>
            </w:r>
          </w:p>
          <w:p w:rsidR="003C58E9" w:rsidRPr="00D923BA" w:rsidRDefault="003C58E9"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 xml:space="preserve">ОПТиРП оказывает информационную и консультационную поддержку. </w:t>
            </w:r>
            <w:proofErr w:type="gramStart"/>
            <w:r w:rsidRPr="00D923BA">
              <w:rPr>
                <w:rFonts w:ascii="Times New Roman" w:hAnsi="Times New Roman" w:cs="Times New Roman"/>
                <w:bCs/>
                <w:sz w:val="20"/>
                <w:szCs w:val="20"/>
              </w:rPr>
              <w:t>В данной программе принимают участие ООО ПО «Сиббиофарм» по направлению импортозамещающего промышленного производства, АО «БЭМЗ» по направлению оборудования для металлургического и машиностроительного производств</w:t>
            </w:r>
            <w:proofErr w:type="gramEnd"/>
          </w:p>
        </w:tc>
      </w:tr>
      <w:tr w:rsidR="003C58E9" w:rsidRPr="00D923BA" w:rsidTr="00FE3244">
        <w:tc>
          <w:tcPr>
            <w:tcW w:w="263" w:type="pct"/>
            <w:shd w:val="clear" w:color="auto" w:fill="auto"/>
            <w:vAlign w:val="center"/>
          </w:tcPr>
          <w:p w:rsidR="003C58E9" w:rsidRPr="00D923BA" w:rsidRDefault="003C58E9" w:rsidP="00A4395E">
            <w:pPr>
              <w:jc w:val="both"/>
              <w:rPr>
                <w:rFonts w:ascii="Times New Roman" w:hAnsi="Times New Roman" w:cs="Times New Roman"/>
                <w:b/>
                <w:bCs/>
                <w:sz w:val="20"/>
                <w:szCs w:val="20"/>
              </w:rPr>
            </w:pPr>
          </w:p>
        </w:tc>
        <w:tc>
          <w:tcPr>
            <w:tcW w:w="1328" w:type="pct"/>
            <w:shd w:val="clear" w:color="auto" w:fill="auto"/>
            <w:vAlign w:val="center"/>
          </w:tcPr>
          <w:p w:rsidR="003C58E9" w:rsidRPr="00D923BA" w:rsidRDefault="003C58E9" w:rsidP="00A4395E">
            <w:pPr>
              <w:jc w:val="both"/>
              <w:rPr>
                <w:rFonts w:ascii="Times New Roman" w:hAnsi="Times New Roman" w:cs="Times New Roman"/>
                <w:b/>
                <w:bCs/>
                <w:sz w:val="20"/>
                <w:szCs w:val="20"/>
              </w:rPr>
            </w:pPr>
            <w:r w:rsidRPr="00D923BA">
              <w:rPr>
                <w:rFonts w:ascii="Times New Roman" w:hAnsi="Times New Roman" w:cs="Times New Roman"/>
                <w:b/>
                <w:bCs/>
                <w:sz w:val="20"/>
                <w:szCs w:val="20"/>
              </w:rPr>
              <w:t>Всего:</w:t>
            </w:r>
          </w:p>
        </w:tc>
        <w:tc>
          <w:tcPr>
            <w:tcW w:w="834" w:type="pct"/>
            <w:gridSpan w:val="3"/>
            <w:shd w:val="clear" w:color="auto" w:fill="auto"/>
            <w:vAlign w:val="center"/>
          </w:tcPr>
          <w:p w:rsidR="003C58E9" w:rsidRPr="00D923BA" w:rsidRDefault="007F0B1D"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20 334,8</w:t>
            </w:r>
          </w:p>
        </w:tc>
        <w:tc>
          <w:tcPr>
            <w:tcW w:w="482" w:type="pct"/>
            <w:shd w:val="clear" w:color="auto" w:fill="auto"/>
            <w:vAlign w:val="center"/>
          </w:tcPr>
          <w:p w:rsidR="003C58E9" w:rsidRPr="00D923BA" w:rsidRDefault="00B96ED9"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1750,0</w:t>
            </w:r>
          </w:p>
        </w:tc>
        <w:tc>
          <w:tcPr>
            <w:tcW w:w="556" w:type="pct"/>
            <w:gridSpan w:val="2"/>
            <w:shd w:val="clear" w:color="auto" w:fill="auto"/>
            <w:vAlign w:val="center"/>
          </w:tcPr>
          <w:p w:rsidR="003C58E9" w:rsidRPr="00D923BA" w:rsidRDefault="007F0B1D"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20 334,8</w:t>
            </w:r>
          </w:p>
        </w:tc>
        <w:tc>
          <w:tcPr>
            <w:tcW w:w="557" w:type="pct"/>
            <w:gridSpan w:val="3"/>
            <w:shd w:val="clear" w:color="auto" w:fill="auto"/>
            <w:vAlign w:val="center"/>
          </w:tcPr>
          <w:p w:rsidR="003C58E9" w:rsidRPr="00D923BA" w:rsidRDefault="00E16786" w:rsidP="007F0B1D">
            <w:pPr>
              <w:jc w:val="center"/>
              <w:rPr>
                <w:rFonts w:ascii="Times New Roman" w:hAnsi="Times New Roman" w:cs="Times New Roman"/>
                <w:b/>
                <w:bCs/>
                <w:sz w:val="20"/>
                <w:szCs w:val="20"/>
              </w:rPr>
            </w:pPr>
            <w:r w:rsidRPr="00D923BA">
              <w:rPr>
                <w:rFonts w:ascii="Times New Roman" w:hAnsi="Times New Roman" w:cs="Times New Roman"/>
                <w:b/>
                <w:bCs/>
                <w:sz w:val="20"/>
                <w:szCs w:val="20"/>
              </w:rPr>
              <w:t>1</w:t>
            </w:r>
            <w:r w:rsidR="007F0B1D" w:rsidRPr="00D923BA">
              <w:rPr>
                <w:rFonts w:ascii="Times New Roman" w:hAnsi="Times New Roman" w:cs="Times New Roman"/>
                <w:b/>
                <w:bCs/>
                <w:sz w:val="20"/>
                <w:szCs w:val="20"/>
              </w:rPr>
              <w:t>75</w:t>
            </w:r>
            <w:r w:rsidR="00B96ED9" w:rsidRPr="00D923BA">
              <w:rPr>
                <w:rFonts w:ascii="Times New Roman" w:hAnsi="Times New Roman" w:cs="Times New Roman"/>
                <w:b/>
                <w:bCs/>
                <w:sz w:val="20"/>
                <w:szCs w:val="20"/>
              </w:rPr>
              <w:t>0,0</w:t>
            </w:r>
          </w:p>
        </w:tc>
        <w:tc>
          <w:tcPr>
            <w:tcW w:w="481" w:type="pct"/>
            <w:gridSpan w:val="2"/>
            <w:shd w:val="clear" w:color="auto" w:fill="auto"/>
            <w:vAlign w:val="center"/>
          </w:tcPr>
          <w:p w:rsidR="003C58E9" w:rsidRPr="00D923BA" w:rsidRDefault="007F0B1D" w:rsidP="00A4395E">
            <w:pPr>
              <w:jc w:val="center"/>
              <w:rPr>
                <w:rFonts w:ascii="Times New Roman" w:hAnsi="Times New Roman" w:cs="Times New Roman"/>
                <w:b/>
                <w:sz w:val="20"/>
                <w:szCs w:val="20"/>
              </w:rPr>
            </w:pPr>
            <w:r w:rsidRPr="00D923BA">
              <w:rPr>
                <w:rFonts w:ascii="Times New Roman" w:hAnsi="Times New Roman" w:cs="Times New Roman"/>
                <w:b/>
                <w:sz w:val="20"/>
                <w:szCs w:val="20"/>
              </w:rPr>
              <w:t>100,0</w:t>
            </w:r>
          </w:p>
        </w:tc>
        <w:tc>
          <w:tcPr>
            <w:tcW w:w="499" w:type="pct"/>
            <w:shd w:val="clear" w:color="auto" w:fill="auto"/>
            <w:vAlign w:val="center"/>
          </w:tcPr>
          <w:p w:rsidR="003C58E9" w:rsidRPr="00D923BA" w:rsidRDefault="007F0B1D"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100,0</w:t>
            </w:r>
          </w:p>
        </w:tc>
      </w:tr>
      <w:tr w:rsidR="003C58E9" w:rsidRPr="00D923BA" w:rsidTr="00FE3244">
        <w:tc>
          <w:tcPr>
            <w:tcW w:w="263" w:type="pct"/>
            <w:shd w:val="clear" w:color="auto" w:fill="auto"/>
            <w:vAlign w:val="center"/>
          </w:tcPr>
          <w:p w:rsidR="003C58E9" w:rsidRPr="00D923BA" w:rsidRDefault="003C58E9" w:rsidP="00A4395E">
            <w:pPr>
              <w:jc w:val="both"/>
              <w:rPr>
                <w:rFonts w:ascii="Times New Roman" w:hAnsi="Times New Roman" w:cs="Times New Roman"/>
                <w:b/>
                <w:bCs/>
                <w:sz w:val="20"/>
                <w:szCs w:val="20"/>
              </w:rPr>
            </w:pPr>
          </w:p>
        </w:tc>
        <w:tc>
          <w:tcPr>
            <w:tcW w:w="1328" w:type="pct"/>
            <w:shd w:val="clear" w:color="auto" w:fill="auto"/>
            <w:vAlign w:val="center"/>
          </w:tcPr>
          <w:p w:rsidR="003C58E9" w:rsidRPr="00D923BA" w:rsidRDefault="003C58E9" w:rsidP="00A4395E">
            <w:pPr>
              <w:jc w:val="both"/>
              <w:rPr>
                <w:rFonts w:ascii="Times New Roman" w:hAnsi="Times New Roman" w:cs="Times New Roman"/>
                <w:b/>
                <w:bCs/>
                <w:sz w:val="20"/>
                <w:szCs w:val="20"/>
              </w:rPr>
            </w:pPr>
            <w:r w:rsidRPr="00D923BA">
              <w:rPr>
                <w:rFonts w:ascii="Times New Roman" w:hAnsi="Times New Roman" w:cs="Times New Roman"/>
                <w:b/>
                <w:bCs/>
                <w:sz w:val="20"/>
                <w:szCs w:val="20"/>
              </w:rPr>
              <w:t>Итого:</w:t>
            </w:r>
          </w:p>
        </w:tc>
        <w:tc>
          <w:tcPr>
            <w:tcW w:w="1316" w:type="pct"/>
            <w:gridSpan w:val="4"/>
            <w:shd w:val="clear" w:color="auto" w:fill="auto"/>
            <w:vAlign w:val="center"/>
          </w:tcPr>
          <w:p w:rsidR="003C58E9" w:rsidRPr="00D923BA" w:rsidRDefault="007F0B1D"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22 084,8</w:t>
            </w:r>
            <w:r w:rsidRPr="00D923BA">
              <w:rPr>
                <w:rFonts w:ascii="Times New Roman" w:hAnsi="Times New Roman" w:cs="Times New Roman"/>
                <w:b/>
                <w:bCs/>
                <w:sz w:val="20"/>
                <w:szCs w:val="20"/>
              </w:rPr>
              <w:tab/>
            </w:r>
          </w:p>
        </w:tc>
        <w:tc>
          <w:tcPr>
            <w:tcW w:w="1113" w:type="pct"/>
            <w:gridSpan w:val="5"/>
            <w:shd w:val="clear" w:color="auto" w:fill="auto"/>
            <w:vAlign w:val="center"/>
          </w:tcPr>
          <w:p w:rsidR="003C58E9" w:rsidRPr="00D923BA" w:rsidRDefault="007F0B1D"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22 084,8</w:t>
            </w:r>
            <w:r w:rsidRPr="00D923BA">
              <w:rPr>
                <w:rFonts w:ascii="Times New Roman" w:hAnsi="Times New Roman" w:cs="Times New Roman"/>
                <w:b/>
                <w:bCs/>
                <w:sz w:val="20"/>
                <w:szCs w:val="20"/>
              </w:rPr>
              <w:tab/>
            </w:r>
          </w:p>
        </w:tc>
        <w:tc>
          <w:tcPr>
            <w:tcW w:w="980" w:type="pct"/>
            <w:gridSpan w:val="3"/>
            <w:shd w:val="clear" w:color="auto" w:fill="auto"/>
            <w:vAlign w:val="center"/>
          </w:tcPr>
          <w:p w:rsidR="003C58E9" w:rsidRPr="00D923BA" w:rsidRDefault="007F0B1D"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100,0</w:t>
            </w:r>
          </w:p>
        </w:tc>
      </w:tr>
    </w:tbl>
    <w:p w:rsidR="00C35B0D" w:rsidRPr="00D923BA" w:rsidRDefault="00C35B0D" w:rsidP="00A4395E">
      <w:pPr>
        <w:tabs>
          <w:tab w:val="left" w:pos="993"/>
        </w:tabs>
        <w:spacing w:after="0" w:line="240" w:lineRule="auto"/>
        <w:jc w:val="both"/>
        <w:rPr>
          <w:rFonts w:ascii="Times New Roman" w:hAnsi="Times New Roman" w:cs="Times New Roman"/>
          <w:b/>
          <w:i/>
          <w:sz w:val="28"/>
          <w:szCs w:val="28"/>
        </w:rPr>
      </w:pPr>
    </w:p>
    <w:p w:rsidR="00C35B0D" w:rsidRPr="00D923BA" w:rsidRDefault="00552AD6" w:rsidP="00A4395E">
      <w:pPr>
        <w:tabs>
          <w:tab w:val="left" w:pos="993"/>
        </w:tabs>
        <w:spacing w:after="0" w:line="240" w:lineRule="auto"/>
        <w:ind w:firstLine="709"/>
        <w:jc w:val="both"/>
        <w:rPr>
          <w:rFonts w:ascii="Times New Roman" w:hAnsi="Times New Roman" w:cs="Times New Roman"/>
          <w:color w:val="000000" w:themeColor="text1"/>
          <w:sz w:val="24"/>
          <w:szCs w:val="28"/>
        </w:rPr>
      </w:pPr>
      <w:proofErr w:type="gramStart"/>
      <w:r w:rsidRPr="00D923BA">
        <w:rPr>
          <w:rFonts w:ascii="Times New Roman" w:hAnsi="Times New Roman" w:cs="Times New Roman"/>
          <w:b/>
          <w:i/>
          <w:color w:val="000000" w:themeColor="text1"/>
          <w:sz w:val="24"/>
          <w:szCs w:val="28"/>
        </w:rPr>
        <w:t xml:space="preserve">В сфере строительства </w:t>
      </w:r>
      <w:r w:rsidRPr="00D923BA">
        <w:rPr>
          <w:rFonts w:ascii="Times New Roman" w:hAnsi="Times New Roman" w:cs="Times New Roman"/>
          <w:color w:val="000000" w:themeColor="text1"/>
          <w:sz w:val="24"/>
          <w:szCs w:val="28"/>
        </w:rPr>
        <w:t xml:space="preserve">планируемое финансирование составляет </w:t>
      </w:r>
      <w:r w:rsidR="00C9450F" w:rsidRPr="00D923BA">
        <w:rPr>
          <w:rFonts w:ascii="Times New Roman" w:hAnsi="Times New Roman" w:cs="Times New Roman"/>
          <w:color w:val="000000" w:themeColor="text1"/>
          <w:sz w:val="24"/>
          <w:szCs w:val="28"/>
        </w:rPr>
        <w:t>5</w:t>
      </w:r>
      <w:r w:rsidR="00236F72" w:rsidRPr="00D923BA">
        <w:rPr>
          <w:rFonts w:ascii="Times New Roman" w:hAnsi="Times New Roman" w:cs="Times New Roman"/>
          <w:color w:val="000000" w:themeColor="text1"/>
          <w:sz w:val="24"/>
          <w:szCs w:val="28"/>
        </w:rPr>
        <w:t>2</w:t>
      </w:r>
      <w:r w:rsidR="00C9450F" w:rsidRPr="00D923BA">
        <w:rPr>
          <w:rFonts w:ascii="Times New Roman" w:hAnsi="Times New Roman" w:cs="Times New Roman"/>
          <w:color w:val="000000" w:themeColor="text1"/>
          <w:sz w:val="24"/>
          <w:szCs w:val="28"/>
        </w:rPr>
        <w:t>,</w:t>
      </w:r>
      <w:r w:rsidR="00236F72" w:rsidRPr="00D923BA">
        <w:rPr>
          <w:rFonts w:ascii="Times New Roman" w:hAnsi="Times New Roman" w:cs="Times New Roman"/>
          <w:color w:val="000000" w:themeColor="text1"/>
          <w:sz w:val="24"/>
          <w:szCs w:val="28"/>
        </w:rPr>
        <w:t>6</w:t>
      </w:r>
      <w:r w:rsidRPr="00D923BA">
        <w:rPr>
          <w:rFonts w:ascii="Times New Roman" w:hAnsi="Times New Roman" w:cs="Times New Roman"/>
          <w:color w:val="000000" w:themeColor="text1"/>
          <w:sz w:val="24"/>
          <w:szCs w:val="28"/>
        </w:rPr>
        <w:t xml:space="preserve"> млн. руб. в том числе </w:t>
      </w:r>
      <w:r w:rsidR="00C9450F" w:rsidRPr="00D923BA">
        <w:rPr>
          <w:rFonts w:ascii="Times New Roman" w:hAnsi="Times New Roman" w:cs="Times New Roman"/>
          <w:color w:val="000000" w:themeColor="text1"/>
          <w:sz w:val="24"/>
          <w:szCs w:val="28"/>
        </w:rPr>
        <w:t>24,2</w:t>
      </w:r>
      <w:r w:rsidRPr="00D923BA">
        <w:rPr>
          <w:rFonts w:ascii="Times New Roman" w:hAnsi="Times New Roman" w:cs="Times New Roman"/>
          <w:color w:val="000000" w:themeColor="text1"/>
          <w:sz w:val="24"/>
          <w:szCs w:val="28"/>
        </w:rPr>
        <w:t xml:space="preserve"> млн. руб. - из областного бюджета, </w:t>
      </w:r>
      <w:r w:rsidR="002A58EC" w:rsidRPr="00D923BA">
        <w:rPr>
          <w:rFonts w:ascii="Times New Roman" w:hAnsi="Times New Roman" w:cs="Times New Roman"/>
          <w:color w:val="000000" w:themeColor="text1"/>
          <w:sz w:val="24"/>
          <w:szCs w:val="28"/>
        </w:rPr>
        <w:t>2</w:t>
      </w:r>
      <w:r w:rsidR="00236F72" w:rsidRPr="00D923BA">
        <w:rPr>
          <w:rFonts w:ascii="Times New Roman" w:hAnsi="Times New Roman" w:cs="Times New Roman"/>
          <w:color w:val="000000" w:themeColor="text1"/>
          <w:sz w:val="24"/>
          <w:szCs w:val="28"/>
        </w:rPr>
        <w:t>8</w:t>
      </w:r>
      <w:r w:rsidR="002A58EC" w:rsidRPr="00D923BA">
        <w:rPr>
          <w:rFonts w:ascii="Times New Roman" w:hAnsi="Times New Roman" w:cs="Times New Roman"/>
          <w:color w:val="000000" w:themeColor="text1"/>
          <w:sz w:val="24"/>
          <w:szCs w:val="28"/>
        </w:rPr>
        <w:t>,</w:t>
      </w:r>
      <w:r w:rsidR="00236F72" w:rsidRPr="00D923BA">
        <w:rPr>
          <w:rFonts w:ascii="Times New Roman" w:hAnsi="Times New Roman" w:cs="Times New Roman"/>
          <w:color w:val="000000" w:themeColor="text1"/>
          <w:sz w:val="24"/>
          <w:szCs w:val="28"/>
        </w:rPr>
        <w:t>5</w:t>
      </w:r>
      <w:r w:rsidRPr="00D923BA">
        <w:rPr>
          <w:rFonts w:ascii="Times New Roman" w:hAnsi="Times New Roman" w:cs="Times New Roman"/>
          <w:color w:val="000000" w:themeColor="text1"/>
          <w:sz w:val="24"/>
          <w:szCs w:val="28"/>
        </w:rPr>
        <w:t xml:space="preserve"> млн. руб.- из местного бюджета</w:t>
      </w:r>
      <w:r w:rsidR="002A58EC" w:rsidRPr="00D923BA">
        <w:rPr>
          <w:rFonts w:ascii="Times New Roman" w:hAnsi="Times New Roman" w:cs="Times New Roman"/>
          <w:color w:val="000000" w:themeColor="text1"/>
          <w:sz w:val="24"/>
          <w:szCs w:val="28"/>
        </w:rPr>
        <w:t xml:space="preserve">, </w:t>
      </w:r>
      <w:r w:rsidR="002A58EC" w:rsidRPr="00D923BA">
        <w:rPr>
          <w:rFonts w:ascii="Times New Roman" w:hAnsi="Times New Roman" w:cs="Times New Roman"/>
          <w:color w:val="000000" w:themeColor="text1"/>
          <w:sz w:val="24"/>
          <w:szCs w:val="28"/>
        </w:rPr>
        <w:lastRenderedPageBreak/>
        <w:t xml:space="preserve">фактическое финансирование составляет </w:t>
      </w:r>
      <w:r w:rsidR="00236F72" w:rsidRPr="00D923BA">
        <w:rPr>
          <w:rFonts w:ascii="Times New Roman" w:hAnsi="Times New Roman" w:cs="Times New Roman"/>
          <w:color w:val="000000" w:themeColor="text1"/>
          <w:sz w:val="24"/>
          <w:szCs w:val="28"/>
        </w:rPr>
        <w:t>52,6</w:t>
      </w:r>
      <w:r w:rsidR="002A58EC" w:rsidRPr="00D923BA">
        <w:rPr>
          <w:rFonts w:ascii="Times New Roman" w:hAnsi="Times New Roman" w:cs="Times New Roman"/>
          <w:color w:val="000000" w:themeColor="text1"/>
          <w:sz w:val="24"/>
          <w:szCs w:val="28"/>
        </w:rPr>
        <w:t xml:space="preserve"> млн. руб., в том числе </w:t>
      </w:r>
      <w:r w:rsidR="00236F72" w:rsidRPr="00D923BA">
        <w:rPr>
          <w:rFonts w:ascii="Times New Roman" w:hAnsi="Times New Roman" w:cs="Times New Roman"/>
          <w:color w:val="000000" w:themeColor="text1"/>
          <w:sz w:val="24"/>
          <w:szCs w:val="28"/>
        </w:rPr>
        <w:t>24,2</w:t>
      </w:r>
      <w:r w:rsidR="002A58EC" w:rsidRPr="00D923BA">
        <w:rPr>
          <w:rFonts w:ascii="Times New Roman" w:hAnsi="Times New Roman" w:cs="Times New Roman"/>
          <w:color w:val="000000" w:themeColor="text1"/>
          <w:sz w:val="24"/>
          <w:szCs w:val="28"/>
        </w:rPr>
        <w:t xml:space="preserve"> млн. руб. – из областного бюджета, </w:t>
      </w:r>
      <w:r w:rsidR="00236F72" w:rsidRPr="00D923BA">
        <w:rPr>
          <w:rFonts w:ascii="Times New Roman" w:hAnsi="Times New Roman" w:cs="Times New Roman"/>
          <w:color w:val="000000" w:themeColor="text1"/>
          <w:sz w:val="24"/>
          <w:szCs w:val="28"/>
        </w:rPr>
        <w:t>28,5</w:t>
      </w:r>
      <w:r w:rsidR="002A58EC" w:rsidRPr="00D923BA">
        <w:rPr>
          <w:rFonts w:ascii="Times New Roman" w:hAnsi="Times New Roman" w:cs="Times New Roman"/>
          <w:color w:val="000000" w:themeColor="text1"/>
          <w:sz w:val="24"/>
          <w:szCs w:val="28"/>
        </w:rPr>
        <w:t xml:space="preserve"> млн. руб. - из местного бюджета:</w:t>
      </w:r>
      <w:proofErr w:type="gramEnd"/>
    </w:p>
    <w:tbl>
      <w:tblPr>
        <w:tblStyle w:val="a6"/>
        <w:tblW w:w="5000" w:type="pct"/>
        <w:tblLayout w:type="fixed"/>
        <w:tblLook w:val="04A0" w:firstRow="1" w:lastRow="0" w:firstColumn="1" w:lastColumn="0" w:noHBand="0" w:noVBand="1"/>
      </w:tblPr>
      <w:tblGrid>
        <w:gridCol w:w="518"/>
        <w:gridCol w:w="3125"/>
        <w:gridCol w:w="154"/>
        <w:gridCol w:w="973"/>
        <w:gridCol w:w="6"/>
        <w:gridCol w:w="995"/>
        <w:gridCol w:w="1131"/>
        <w:gridCol w:w="1139"/>
        <w:gridCol w:w="991"/>
        <w:gridCol w:w="1087"/>
        <w:gridCol w:w="18"/>
      </w:tblGrid>
      <w:tr w:rsidR="00530D56" w:rsidRPr="00D923BA" w:rsidTr="00237A09">
        <w:tc>
          <w:tcPr>
            <w:tcW w:w="255" w:type="pct"/>
            <w:vMerge w:val="restart"/>
            <w:shd w:val="clear" w:color="auto" w:fill="auto"/>
            <w:vAlign w:val="center"/>
          </w:tcPr>
          <w:p w:rsidR="00530D56" w:rsidRPr="00D923BA" w:rsidRDefault="00530D56"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 xml:space="preserve">№ </w:t>
            </w:r>
            <w:proofErr w:type="gramStart"/>
            <w:r w:rsidRPr="00D923BA">
              <w:rPr>
                <w:rFonts w:ascii="Times New Roman" w:hAnsi="Times New Roman" w:cs="Times New Roman"/>
                <w:b/>
                <w:bCs/>
                <w:sz w:val="20"/>
                <w:szCs w:val="20"/>
              </w:rPr>
              <w:t>п</w:t>
            </w:r>
            <w:proofErr w:type="gramEnd"/>
            <w:r w:rsidRPr="00D923BA">
              <w:rPr>
                <w:rFonts w:ascii="Times New Roman" w:hAnsi="Times New Roman" w:cs="Times New Roman"/>
                <w:b/>
                <w:bCs/>
                <w:sz w:val="20"/>
                <w:szCs w:val="20"/>
              </w:rPr>
              <w:t>/п</w:t>
            </w:r>
          </w:p>
        </w:tc>
        <w:tc>
          <w:tcPr>
            <w:tcW w:w="1541" w:type="pct"/>
            <w:vMerge w:val="restart"/>
            <w:shd w:val="clear" w:color="auto" w:fill="auto"/>
            <w:vAlign w:val="center"/>
          </w:tcPr>
          <w:p w:rsidR="00530D56" w:rsidRPr="00D923BA" w:rsidRDefault="00530D56"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Наименование программы</w:t>
            </w:r>
          </w:p>
        </w:tc>
        <w:tc>
          <w:tcPr>
            <w:tcW w:w="1050" w:type="pct"/>
            <w:gridSpan w:val="4"/>
            <w:shd w:val="clear" w:color="auto" w:fill="auto"/>
            <w:vAlign w:val="center"/>
          </w:tcPr>
          <w:p w:rsidR="00530D56" w:rsidRPr="00D923BA" w:rsidRDefault="00530D56"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Планируемое финансирование по программе, тыс.руб.</w:t>
            </w:r>
          </w:p>
        </w:tc>
        <w:tc>
          <w:tcPr>
            <w:tcW w:w="1120" w:type="pct"/>
            <w:gridSpan w:val="2"/>
            <w:shd w:val="clear" w:color="auto" w:fill="auto"/>
            <w:vAlign w:val="center"/>
          </w:tcPr>
          <w:p w:rsidR="00530D56" w:rsidRPr="00D923BA" w:rsidRDefault="00530D56"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Фактическое финансирование по программе, тыс.руб.</w:t>
            </w:r>
          </w:p>
        </w:tc>
        <w:tc>
          <w:tcPr>
            <w:tcW w:w="1034" w:type="pct"/>
            <w:gridSpan w:val="3"/>
            <w:shd w:val="clear" w:color="auto" w:fill="auto"/>
            <w:vAlign w:val="center"/>
          </w:tcPr>
          <w:p w:rsidR="00530D56" w:rsidRPr="00D923BA" w:rsidRDefault="00530D56"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 фактически освоенных средств</w:t>
            </w:r>
          </w:p>
        </w:tc>
      </w:tr>
      <w:tr w:rsidR="00530D56" w:rsidRPr="00D923BA" w:rsidTr="00237A09">
        <w:tc>
          <w:tcPr>
            <w:tcW w:w="255" w:type="pct"/>
            <w:vMerge/>
            <w:shd w:val="clear" w:color="auto" w:fill="auto"/>
            <w:vAlign w:val="center"/>
          </w:tcPr>
          <w:p w:rsidR="00530D56" w:rsidRPr="00D923BA" w:rsidRDefault="00530D56" w:rsidP="00A4395E">
            <w:pPr>
              <w:jc w:val="center"/>
              <w:rPr>
                <w:rFonts w:ascii="Times New Roman" w:hAnsi="Times New Roman" w:cs="Times New Roman"/>
                <w:b/>
                <w:bCs/>
                <w:sz w:val="20"/>
                <w:szCs w:val="20"/>
              </w:rPr>
            </w:pPr>
          </w:p>
        </w:tc>
        <w:tc>
          <w:tcPr>
            <w:tcW w:w="1541" w:type="pct"/>
            <w:vMerge/>
            <w:shd w:val="clear" w:color="auto" w:fill="auto"/>
            <w:vAlign w:val="center"/>
          </w:tcPr>
          <w:p w:rsidR="00530D56" w:rsidRPr="00D923BA" w:rsidRDefault="00530D56" w:rsidP="00A4395E">
            <w:pPr>
              <w:jc w:val="center"/>
              <w:rPr>
                <w:rFonts w:ascii="Times New Roman" w:hAnsi="Times New Roman" w:cs="Times New Roman"/>
                <w:b/>
                <w:bCs/>
                <w:sz w:val="20"/>
                <w:szCs w:val="20"/>
              </w:rPr>
            </w:pPr>
          </w:p>
        </w:tc>
        <w:tc>
          <w:tcPr>
            <w:tcW w:w="559" w:type="pct"/>
            <w:gridSpan w:val="3"/>
            <w:shd w:val="clear" w:color="auto" w:fill="auto"/>
            <w:vAlign w:val="center"/>
          </w:tcPr>
          <w:p w:rsidR="00530D56" w:rsidRPr="00D923BA" w:rsidRDefault="00530D56"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491" w:type="pct"/>
            <w:shd w:val="clear" w:color="auto" w:fill="auto"/>
            <w:vAlign w:val="center"/>
          </w:tcPr>
          <w:p w:rsidR="00530D56" w:rsidRPr="00D923BA" w:rsidRDefault="00530D56"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c>
          <w:tcPr>
            <w:tcW w:w="558" w:type="pct"/>
            <w:shd w:val="clear" w:color="auto" w:fill="auto"/>
            <w:vAlign w:val="center"/>
          </w:tcPr>
          <w:p w:rsidR="00530D56" w:rsidRPr="00D923BA" w:rsidRDefault="00530D56"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562" w:type="pct"/>
            <w:shd w:val="clear" w:color="auto" w:fill="auto"/>
            <w:vAlign w:val="center"/>
          </w:tcPr>
          <w:p w:rsidR="00530D56" w:rsidRPr="00D923BA" w:rsidRDefault="00530D56"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c>
          <w:tcPr>
            <w:tcW w:w="489" w:type="pct"/>
            <w:shd w:val="clear" w:color="auto" w:fill="auto"/>
            <w:vAlign w:val="center"/>
          </w:tcPr>
          <w:p w:rsidR="00530D56" w:rsidRPr="00D923BA" w:rsidRDefault="00530D56"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545" w:type="pct"/>
            <w:gridSpan w:val="2"/>
            <w:shd w:val="clear" w:color="auto" w:fill="auto"/>
            <w:vAlign w:val="center"/>
          </w:tcPr>
          <w:p w:rsidR="00530D56" w:rsidRPr="00D923BA" w:rsidRDefault="00530D56"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r>
      <w:tr w:rsidR="00530D56" w:rsidRPr="00D923BA" w:rsidTr="00237A09">
        <w:tc>
          <w:tcPr>
            <w:tcW w:w="255" w:type="pct"/>
            <w:shd w:val="clear" w:color="auto" w:fill="auto"/>
            <w:vAlign w:val="center"/>
          </w:tcPr>
          <w:p w:rsidR="00530D56" w:rsidRPr="00D923BA" w:rsidRDefault="00530D56"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1</w:t>
            </w:r>
          </w:p>
        </w:tc>
        <w:tc>
          <w:tcPr>
            <w:tcW w:w="1541" w:type="pct"/>
            <w:shd w:val="clear" w:color="auto" w:fill="auto"/>
            <w:vAlign w:val="center"/>
          </w:tcPr>
          <w:p w:rsidR="00530D56" w:rsidRPr="00D923BA" w:rsidRDefault="00530D56"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2</w:t>
            </w:r>
          </w:p>
        </w:tc>
        <w:tc>
          <w:tcPr>
            <w:tcW w:w="559" w:type="pct"/>
            <w:gridSpan w:val="3"/>
            <w:shd w:val="clear" w:color="auto" w:fill="auto"/>
            <w:vAlign w:val="center"/>
          </w:tcPr>
          <w:p w:rsidR="00530D56" w:rsidRPr="00D923BA" w:rsidRDefault="00530D56"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3</w:t>
            </w:r>
          </w:p>
        </w:tc>
        <w:tc>
          <w:tcPr>
            <w:tcW w:w="491" w:type="pct"/>
            <w:shd w:val="clear" w:color="auto" w:fill="auto"/>
            <w:vAlign w:val="center"/>
          </w:tcPr>
          <w:p w:rsidR="00530D56" w:rsidRPr="00D923BA" w:rsidRDefault="00530D56"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4</w:t>
            </w:r>
          </w:p>
        </w:tc>
        <w:tc>
          <w:tcPr>
            <w:tcW w:w="558" w:type="pct"/>
            <w:shd w:val="clear" w:color="auto" w:fill="auto"/>
            <w:vAlign w:val="center"/>
          </w:tcPr>
          <w:p w:rsidR="00530D56" w:rsidRPr="00D923BA" w:rsidRDefault="00530D56"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5</w:t>
            </w:r>
          </w:p>
        </w:tc>
        <w:tc>
          <w:tcPr>
            <w:tcW w:w="562" w:type="pct"/>
            <w:shd w:val="clear" w:color="auto" w:fill="auto"/>
            <w:vAlign w:val="center"/>
          </w:tcPr>
          <w:p w:rsidR="00530D56" w:rsidRPr="00D923BA" w:rsidRDefault="00530D56"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6</w:t>
            </w:r>
          </w:p>
        </w:tc>
        <w:tc>
          <w:tcPr>
            <w:tcW w:w="489" w:type="pct"/>
            <w:shd w:val="clear" w:color="auto" w:fill="auto"/>
            <w:vAlign w:val="center"/>
          </w:tcPr>
          <w:p w:rsidR="00530D56" w:rsidRPr="00D923BA" w:rsidRDefault="00530D56"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7</w:t>
            </w:r>
          </w:p>
        </w:tc>
        <w:tc>
          <w:tcPr>
            <w:tcW w:w="545" w:type="pct"/>
            <w:gridSpan w:val="2"/>
            <w:shd w:val="clear" w:color="auto" w:fill="auto"/>
            <w:vAlign w:val="center"/>
          </w:tcPr>
          <w:p w:rsidR="00530D56" w:rsidRPr="00D923BA" w:rsidRDefault="00530D56"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8</w:t>
            </w:r>
          </w:p>
        </w:tc>
      </w:tr>
      <w:tr w:rsidR="00530D56" w:rsidRPr="00D923BA" w:rsidTr="003D21CC">
        <w:tc>
          <w:tcPr>
            <w:tcW w:w="5000" w:type="pct"/>
            <w:gridSpan w:val="11"/>
            <w:shd w:val="clear" w:color="auto" w:fill="auto"/>
            <w:vAlign w:val="center"/>
          </w:tcPr>
          <w:p w:rsidR="00530D56" w:rsidRPr="00D923BA" w:rsidRDefault="00530D56" w:rsidP="00A4395E">
            <w:pPr>
              <w:jc w:val="both"/>
              <w:rPr>
                <w:rFonts w:ascii="Times New Roman" w:hAnsi="Times New Roman" w:cs="Times New Roman"/>
                <w:b/>
                <w:bCs/>
                <w:sz w:val="20"/>
                <w:szCs w:val="20"/>
              </w:rPr>
            </w:pPr>
            <w:r w:rsidRPr="00D923BA">
              <w:rPr>
                <w:rFonts w:ascii="Times New Roman" w:hAnsi="Times New Roman" w:cs="Times New Roman"/>
                <w:b/>
                <w:bCs/>
                <w:sz w:val="20"/>
                <w:szCs w:val="20"/>
              </w:rPr>
              <w:t>СТРОИТЕЛЬСТВО</w:t>
            </w:r>
          </w:p>
        </w:tc>
      </w:tr>
      <w:tr w:rsidR="00530D56" w:rsidRPr="00D923BA" w:rsidTr="00237A09">
        <w:tc>
          <w:tcPr>
            <w:tcW w:w="255" w:type="pct"/>
            <w:shd w:val="clear" w:color="auto" w:fill="auto"/>
            <w:vAlign w:val="center"/>
          </w:tcPr>
          <w:p w:rsidR="00530D56" w:rsidRPr="00D923BA" w:rsidRDefault="00530D56"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1.</w:t>
            </w:r>
          </w:p>
        </w:tc>
        <w:tc>
          <w:tcPr>
            <w:tcW w:w="1617" w:type="pct"/>
            <w:gridSpan w:val="2"/>
            <w:shd w:val="clear" w:color="auto" w:fill="auto"/>
          </w:tcPr>
          <w:p w:rsidR="00530D56" w:rsidRPr="00D923BA" w:rsidRDefault="00530D56"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Государственная программа Новосибирской области «Обеспечение жильем молодых семей в Новосибирской области»</w:t>
            </w:r>
          </w:p>
        </w:tc>
        <w:tc>
          <w:tcPr>
            <w:tcW w:w="483" w:type="pct"/>
            <w:gridSpan w:val="2"/>
            <w:tcBorders>
              <w:right w:val="single" w:sz="4" w:space="0" w:color="auto"/>
            </w:tcBorders>
            <w:shd w:val="clear" w:color="auto" w:fill="auto"/>
            <w:vAlign w:val="center"/>
          </w:tcPr>
          <w:p w:rsidR="00530D56" w:rsidRPr="00D923BA" w:rsidRDefault="002A58EC"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2 885,6</w:t>
            </w:r>
          </w:p>
        </w:tc>
        <w:tc>
          <w:tcPr>
            <w:tcW w:w="491" w:type="pct"/>
            <w:tcBorders>
              <w:left w:val="single" w:sz="4" w:space="0" w:color="auto"/>
              <w:right w:val="single" w:sz="4" w:space="0" w:color="auto"/>
            </w:tcBorders>
            <w:shd w:val="clear" w:color="auto" w:fill="auto"/>
            <w:vAlign w:val="center"/>
          </w:tcPr>
          <w:p w:rsidR="00530D56" w:rsidRPr="00D923BA" w:rsidRDefault="00530D56"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8" w:type="pct"/>
            <w:tcBorders>
              <w:left w:val="single" w:sz="4" w:space="0" w:color="auto"/>
              <w:right w:val="single" w:sz="4" w:space="0" w:color="auto"/>
            </w:tcBorders>
            <w:shd w:val="clear" w:color="auto" w:fill="auto"/>
            <w:vAlign w:val="center"/>
          </w:tcPr>
          <w:p w:rsidR="00530D56" w:rsidRPr="00D923BA" w:rsidRDefault="00237A09"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2 885,6</w:t>
            </w:r>
          </w:p>
        </w:tc>
        <w:tc>
          <w:tcPr>
            <w:tcW w:w="562" w:type="pct"/>
            <w:tcBorders>
              <w:left w:val="single" w:sz="4" w:space="0" w:color="auto"/>
              <w:right w:val="single" w:sz="4" w:space="0" w:color="auto"/>
            </w:tcBorders>
            <w:shd w:val="clear" w:color="auto" w:fill="auto"/>
            <w:vAlign w:val="center"/>
          </w:tcPr>
          <w:p w:rsidR="00530D56" w:rsidRPr="00D923BA" w:rsidRDefault="00530D56"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89" w:type="pct"/>
            <w:tcBorders>
              <w:left w:val="single" w:sz="4" w:space="0" w:color="auto"/>
              <w:right w:val="single" w:sz="4" w:space="0" w:color="auto"/>
            </w:tcBorders>
            <w:shd w:val="clear" w:color="auto" w:fill="auto"/>
            <w:vAlign w:val="center"/>
          </w:tcPr>
          <w:p w:rsidR="002A58EC" w:rsidRPr="00D923BA" w:rsidRDefault="00237A09"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w:t>
            </w:r>
            <w:r w:rsidR="002A58EC" w:rsidRPr="00D923BA">
              <w:rPr>
                <w:rFonts w:ascii="Times New Roman" w:hAnsi="Times New Roman" w:cs="Times New Roman"/>
                <w:bCs/>
                <w:sz w:val="20"/>
                <w:szCs w:val="20"/>
              </w:rPr>
              <w:t>0,0</w:t>
            </w:r>
          </w:p>
        </w:tc>
        <w:tc>
          <w:tcPr>
            <w:tcW w:w="545" w:type="pct"/>
            <w:gridSpan w:val="2"/>
            <w:tcBorders>
              <w:left w:val="single" w:sz="4" w:space="0" w:color="auto"/>
              <w:right w:val="single" w:sz="4" w:space="0" w:color="auto"/>
            </w:tcBorders>
            <w:shd w:val="clear" w:color="auto" w:fill="auto"/>
            <w:vAlign w:val="center"/>
          </w:tcPr>
          <w:p w:rsidR="00530D56" w:rsidRPr="00D923BA" w:rsidRDefault="00530D56"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r>
      <w:tr w:rsidR="00AD02F7" w:rsidRPr="00D923BA" w:rsidTr="00237A09">
        <w:tc>
          <w:tcPr>
            <w:tcW w:w="255" w:type="pct"/>
            <w:shd w:val="clear" w:color="auto" w:fill="auto"/>
            <w:vAlign w:val="center"/>
          </w:tcPr>
          <w:p w:rsidR="00AD02F7" w:rsidRPr="00D923BA" w:rsidRDefault="00237A09"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2</w:t>
            </w:r>
          </w:p>
        </w:tc>
        <w:tc>
          <w:tcPr>
            <w:tcW w:w="1617" w:type="pct"/>
            <w:gridSpan w:val="2"/>
            <w:shd w:val="clear" w:color="auto" w:fill="auto"/>
          </w:tcPr>
          <w:p w:rsidR="00AD02F7" w:rsidRPr="00D923BA" w:rsidRDefault="00AD02F7" w:rsidP="00A4395E">
            <w:pPr>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483" w:type="pct"/>
            <w:gridSpan w:val="2"/>
            <w:shd w:val="clear" w:color="auto" w:fill="auto"/>
            <w:vAlign w:val="center"/>
          </w:tcPr>
          <w:p w:rsidR="00AD02F7" w:rsidRPr="00D923BA" w:rsidRDefault="00237A09"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15 523,2</w:t>
            </w:r>
          </w:p>
        </w:tc>
        <w:tc>
          <w:tcPr>
            <w:tcW w:w="491" w:type="pct"/>
            <w:shd w:val="clear" w:color="auto" w:fill="auto"/>
            <w:vAlign w:val="center"/>
          </w:tcPr>
          <w:p w:rsidR="00AD02F7" w:rsidRPr="00D923BA" w:rsidRDefault="00AD02F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8" w:type="pct"/>
            <w:shd w:val="clear" w:color="auto" w:fill="auto"/>
            <w:vAlign w:val="center"/>
          </w:tcPr>
          <w:p w:rsidR="00AD02F7" w:rsidRPr="00D923BA" w:rsidRDefault="007F0B1D"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15 523,2</w:t>
            </w:r>
          </w:p>
        </w:tc>
        <w:tc>
          <w:tcPr>
            <w:tcW w:w="562" w:type="pct"/>
            <w:shd w:val="clear" w:color="auto" w:fill="auto"/>
            <w:vAlign w:val="center"/>
          </w:tcPr>
          <w:p w:rsidR="00AD02F7" w:rsidRPr="00D923BA" w:rsidRDefault="00AD02F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89" w:type="pct"/>
            <w:shd w:val="clear" w:color="auto" w:fill="auto"/>
            <w:vAlign w:val="center"/>
          </w:tcPr>
          <w:p w:rsidR="00AD02F7" w:rsidRPr="00D923BA" w:rsidRDefault="007F0B1D"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c>
          <w:tcPr>
            <w:tcW w:w="545" w:type="pct"/>
            <w:gridSpan w:val="2"/>
            <w:shd w:val="clear" w:color="auto" w:fill="auto"/>
            <w:vAlign w:val="center"/>
          </w:tcPr>
          <w:p w:rsidR="00AD02F7" w:rsidRPr="00D923BA" w:rsidRDefault="00AD02F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r>
      <w:tr w:rsidR="00530D56" w:rsidRPr="00D923BA" w:rsidTr="00237A09">
        <w:tc>
          <w:tcPr>
            <w:tcW w:w="255" w:type="pct"/>
            <w:shd w:val="clear" w:color="auto" w:fill="auto"/>
            <w:vAlign w:val="center"/>
          </w:tcPr>
          <w:p w:rsidR="00530D56" w:rsidRPr="00D923BA" w:rsidRDefault="00237A09"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3</w:t>
            </w:r>
          </w:p>
        </w:tc>
        <w:tc>
          <w:tcPr>
            <w:tcW w:w="1617" w:type="pct"/>
            <w:gridSpan w:val="2"/>
            <w:shd w:val="clear" w:color="auto" w:fill="auto"/>
            <w:vAlign w:val="center"/>
          </w:tcPr>
          <w:p w:rsidR="00530D56" w:rsidRPr="00D923BA" w:rsidRDefault="00530D56" w:rsidP="00A4395E">
            <w:pPr>
              <w:jc w:val="both"/>
              <w:rPr>
                <w:rFonts w:ascii="Times New Roman" w:hAnsi="Times New Roman" w:cs="Times New Roman"/>
                <w:sz w:val="20"/>
                <w:szCs w:val="20"/>
              </w:rPr>
            </w:pPr>
            <w:r w:rsidRPr="00D923BA">
              <w:rPr>
                <w:rFonts w:ascii="Times New Roman" w:hAnsi="Times New Roman" w:cs="Times New Roman"/>
                <w:sz w:val="20"/>
                <w:szCs w:val="20"/>
              </w:rPr>
              <w:t>Обеспечение жильем отдельных категорий граждан, установленных федеральным законом от 12 января 1995 года № 5-ФЗ «О ветеранах» Указа Президента РФ от 07 мая 2008 года № 714 «Об обеспечении жильем ветеранов Великой отечественной войны 1941-1945 годов»</w:t>
            </w:r>
          </w:p>
        </w:tc>
        <w:tc>
          <w:tcPr>
            <w:tcW w:w="483" w:type="pct"/>
            <w:gridSpan w:val="2"/>
            <w:shd w:val="clear" w:color="auto" w:fill="auto"/>
            <w:vAlign w:val="center"/>
          </w:tcPr>
          <w:p w:rsidR="00530D56" w:rsidRPr="00D923BA" w:rsidRDefault="00A93238"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4 122,2</w:t>
            </w:r>
          </w:p>
        </w:tc>
        <w:tc>
          <w:tcPr>
            <w:tcW w:w="491" w:type="pct"/>
            <w:shd w:val="clear" w:color="auto" w:fill="auto"/>
            <w:vAlign w:val="center"/>
          </w:tcPr>
          <w:p w:rsidR="00530D56" w:rsidRPr="00D923BA" w:rsidRDefault="00530D56"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8" w:type="pct"/>
            <w:shd w:val="clear" w:color="auto" w:fill="auto"/>
            <w:vAlign w:val="center"/>
          </w:tcPr>
          <w:p w:rsidR="00530D56" w:rsidRPr="00D923BA" w:rsidRDefault="007F0B1D"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4 122,20</w:t>
            </w:r>
          </w:p>
        </w:tc>
        <w:tc>
          <w:tcPr>
            <w:tcW w:w="562" w:type="pct"/>
            <w:shd w:val="clear" w:color="auto" w:fill="auto"/>
            <w:vAlign w:val="center"/>
          </w:tcPr>
          <w:p w:rsidR="00530D56" w:rsidRPr="00D923BA" w:rsidRDefault="00530D56"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89" w:type="pct"/>
            <w:shd w:val="clear" w:color="auto" w:fill="auto"/>
            <w:vAlign w:val="center"/>
          </w:tcPr>
          <w:p w:rsidR="00530D56" w:rsidRPr="00D923BA" w:rsidRDefault="007F0B1D"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w:t>
            </w:r>
            <w:r w:rsidR="00530D56" w:rsidRPr="00D923BA">
              <w:rPr>
                <w:rFonts w:ascii="Times New Roman" w:hAnsi="Times New Roman" w:cs="Times New Roman"/>
                <w:bCs/>
                <w:sz w:val="20"/>
                <w:szCs w:val="20"/>
              </w:rPr>
              <w:t>0,0</w:t>
            </w:r>
          </w:p>
        </w:tc>
        <w:tc>
          <w:tcPr>
            <w:tcW w:w="545" w:type="pct"/>
            <w:gridSpan w:val="2"/>
            <w:shd w:val="clear" w:color="auto" w:fill="auto"/>
            <w:vAlign w:val="center"/>
          </w:tcPr>
          <w:p w:rsidR="00530D56" w:rsidRPr="00D923BA" w:rsidRDefault="00530D56"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r>
      <w:tr w:rsidR="00A73E0E" w:rsidRPr="00D923BA" w:rsidTr="00237A09">
        <w:tc>
          <w:tcPr>
            <w:tcW w:w="255" w:type="pct"/>
            <w:shd w:val="clear" w:color="auto" w:fill="auto"/>
            <w:vAlign w:val="center"/>
          </w:tcPr>
          <w:p w:rsidR="00A73E0E" w:rsidRPr="00D923BA" w:rsidRDefault="00237A09"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4</w:t>
            </w:r>
          </w:p>
        </w:tc>
        <w:tc>
          <w:tcPr>
            <w:tcW w:w="1617" w:type="pct"/>
            <w:gridSpan w:val="2"/>
            <w:shd w:val="clear" w:color="auto" w:fill="auto"/>
            <w:vAlign w:val="center"/>
          </w:tcPr>
          <w:p w:rsidR="00A73E0E" w:rsidRPr="00D923BA" w:rsidRDefault="00A73E0E" w:rsidP="00A4395E">
            <w:pPr>
              <w:jc w:val="both"/>
              <w:rPr>
                <w:rFonts w:ascii="Times New Roman" w:hAnsi="Times New Roman" w:cs="Times New Roman"/>
                <w:sz w:val="20"/>
                <w:szCs w:val="20"/>
              </w:rPr>
            </w:pPr>
            <w:r w:rsidRPr="00D923BA">
              <w:rPr>
                <w:rFonts w:ascii="Times New Roman" w:hAnsi="Times New Roman" w:cs="Times New Roman"/>
                <w:sz w:val="20"/>
                <w:szCs w:val="20"/>
              </w:rPr>
              <w:t>Обеспечение жильем отдельных категорий граждан в рамках Федерального закона от 24 ноября 1995 года № 185-ФЗ «О социальной защите инвалидов в Российской Федерации»</w:t>
            </w:r>
          </w:p>
        </w:tc>
        <w:tc>
          <w:tcPr>
            <w:tcW w:w="480" w:type="pct"/>
            <w:tcBorders>
              <w:right w:val="single" w:sz="4" w:space="0" w:color="auto"/>
            </w:tcBorders>
            <w:shd w:val="clear" w:color="auto" w:fill="auto"/>
            <w:vAlign w:val="center"/>
          </w:tcPr>
          <w:p w:rsidR="00A73E0E" w:rsidRPr="00D923BA" w:rsidRDefault="00A73E0E"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1 649,0</w:t>
            </w:r>
          </w:p>
        </w:tc>
        <w:tc>
          <w:tcPr>
            <w:tcW w:w="494" w:type="pct"/>
            <w:gridSpan w:val="2"/>
            <w:tcBorders>
              <w:left w:val="single" w:sz="4" w:space="0" w:color="auto"/>
              <w:right w:val="single" w:sz="4" w:space="0" w:color="auto"/>
            </w:tcBorders>
            <w:shd w:val="clear" w:color="auto" w:fill="auto"/>
            <w:vAlign w:val="center"/>
          </w:tcPr>
          <w:p w:rsidR="00A73E0E" w:rsidRPr="00D923BA" w:rsidRDefault="00A73E0E"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8" w:type="pct"/>
            <w:tcBorders>
              <w:left w:val="single" w:sz="4" w:space="0" w:color="auto"/>
              <w:right w:val="single" w:sz="4" w:space="0" w:color="auto"/>
            </w:tcBorders>
            <w:shd w:val="clear" w:color="auto" w:fill="auto"/>
            <w:vAlign w:val="center"/>
          </w:tcPr>
          <w:p w:rsidR="00A73E0E" w:rsidRPr="00D923BA" w:rsidRDefault="002A58EC"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1 649,0</w:t>
            </w:r>
          </w:p>
        </w:tc>
        <w:tc>
          <w:tcPr>
            <w:tcW w:w="562" w:type="pct"/>
            <w:tcBorders>
              <w:left w:val="single" w:sz="4" w:space="0" w:color="auto"/>
              <w:right w:val="single" w:sz="4" w:space="0" w:color="auto"/>
            </w:tcBorders>
            <w:shd w:val="clear" w:color="auto" w:fill="auto"/>
            <w:vAlign w:val="center"/>
          </w:tcPr>
          <w:p w:rsidR="00A73E0E" w:rsidRPr="00D923BA" w:rsidRDefault="00A73E0E"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89" w:type="pct"/>
            <w:tcBorders>
              <w:left w:val="single" w:sz="4" w:space="0" w:color="auto"/>
              <w:right w:val="single" w:sz="4" w:space="0" w:color="auto"/>
            </w:tcBorders>
            <w:shd w:val="clear" w:color="auto" w:fill="auto"/>
            <w:vAlign w:val="center"/>
          </w:tcPr>
          <w:p w:rsidR="00A73E0E" w:rsidRPr="00D923BA" w:rsidRDefault="002A58EC"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w:t>
            </w:r>
            <w:r w:rsidR="00A73E0E" w:rsidRPr="00D923BA">
              <w:rPr>
                <w:rFonts w:ascii="Times New Roman" w:hAnsi="Times New Roman" w:cs="Times New Roman"/>
                <w:bCs/>
                <w:sz w:val="20"/>
                <w:szCs w:val="20"/>
              </w:rPr>
              <w:t>0,0</w:t>
            </w:r>
          </w:p>
        </w:tc>
        <w:tc>
          <w:tcPr>
            <w:tcW w:w="545" w:type="pct"/>
            <w:gridSpan w:val="2"/>
            <w:tcBorders>
              <w:left w:val="single" w:sz="4" w:space="0" w:color="auto"/>
            </w:tcBorders>
            <w:shd w:val="clear" w:color="auto" w:fill="auto"/>
            <w:vAlign w:val="center"/>
          </w:tcPr>
          <w:p w:rsidR="00A73E0E" w:rsidRPr="00D923BA" w:rsidRDefault="00A73E0E"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r>
      <w:tr w:rsidR="00530D56" w:rsidRPr="00D923BA" w:rsidTr="00237A09">
        <w:tc>
          <w:tcPr>
            <w:tcW w:w="255" w:type="pct"/>
            <w:shd w:val="clear" w:color="auto" w:fill="auto"/>
            <w:vAlign w:val="center"/>
          </w:tcPr>
          <w:p w:rsidR="00530D56" w:rsidRPr="00D923BA" w:rsidRDefault="00237A09"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5</w:t>
            </w:r>
          </w:p>
        </w:tc>
        <w:tc>
          <w:tcPr>
            <w:tcW w:w="1617" w:type="pct"/>
            <w:gridSpan w:val="2"/>
            <w:shd w:val="clear" w:color="auto" w:fill="auto"/>
            <w:vAlign w:val="center"/>
          </w:tcPr>
          <w:p w:rsidR="00530D56" w:rsidRPr="00D923BA" w:rsidRDefault="00530D56" w:rsidP="00A4395E">
            <w:pPr>
              <w:jc w:val="both"/>
              <w:rPr>
                <w:rFonts w:ascii="Times New Roman" w:hAnsi="Times New Roman" w:cs="Times New Roman"/>
                <w:sz w:val="20"/>
                <w:szCs w:val="20"/>
              </w:rPr>
            </w:pPr>
            <w:r w:rsidRPr="00D923BA">
              <w:rPr>
                <w:rFonts w:ascii="Times New Roman" w:hAnsi="Times New Roman" w:cs="Times New Roman"/>
                <w:sz w:val="20"/>
                <w:szCs w:val="20"/>
              </w:rPr>
              <w:t xml:space="preserve">Государственная программа </w:t>
            </w:r>
            <w:r w:rsidR="000E1C49" w:rsidRPr="00D923BA">
              <w:rPr>
                <w:rFonts w:ascii="Times New Roman" w:hAnsi="Times New Roman" w:cs="Times New Roman"/>
                <w:sz w:val="20"/>
                <w:szCs w:val="20"/>
              </w:rPr>
              <w:t>Новосибирской области</w:t>
            </w:r>
            <w:r w:rsidRPr="00D923BA">
              <w:rPr>
                <w:rFonts w:ascii="Times New Roman" w:hAnsi="Times New Roman" w:cs="Times New Roman"/>
                <w:sz w:val="20"/>
                <w:szCs w:val="20"/>
              </w:rPr>
              <w:t xml:space="preserve"> «Стимулирование развития жилищного строительства в Новосибирской  области»</w:t>
            </w:r>
          </w:p>
        </w:tc>
        <w:tc>
          <w:tcPr>
            <w:tcW w:w="3127" w:type="pct"/>
            <w:gridSpan w:val="8"/>
            <w:shd w:val="clear" w:color="auto" w:fill="auto"/>
          </w:tcPr>
          <w:p w:rsidR="00530D56" w:rsidRPr="00D923BA" w:rsidRDefault="00530D56"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 xml:space="preserve">Строительство или приобретение служебного жилья, строительство (приобретение) жилых помещений для предоставления по договорам социального найма. </w:t>
            </w:r>
            <w:r w:rsidR="004A795B" w:rsidRPr="00D923BA">
              <w:rPr>
                <w:rFonts w:ascii="Times New Roman" w:hAnsi="Times New Roman" w:cs="Times New Roman"/>
                <w:bCs/>
                <w:sz w:val="20"/>
                <w:szCs w:val="20"/>
              </w:rPr>
              <w:t xml:space="preserve">В настоящий момент </w:t>
            </w:r>
            <w:r w:rsidR="004C00A4" w:rsidRPr="00D923BA">
              <w:rPr>
                <w:rFonts w:ascii="Times New Roman" w:hAnsi="Times New Roman" w:cs="Times New Roman"/>
                <w:bCs/>
                <w:sz w:val="20"/>
                <w:szCs w:val="20"/>
              </w:rPr>
              <w:t xml:space="preserve">на территории города Бердска </w:t>
            </w:r>
            <w:r w:rsidR="004A795B" w:rsidRPr="00D923BA">
              <w:rPr>
                <w:rFonts w:ascii="Times New Roman" w:hAnsi="Times New Roman" w:cs="Times New Roman"/>
                <w:bCs/>
                <w:sz w:val="20"/>
                <w:szCs w:val="20"/>
              </w:rPr>
              <w:t>реализуется компенсация стоимости аренды жилья</w:t>
            </w:r>
            <w:r w:rsidR="004C00A4" w:rsidRPr="00D923BA">
              <w:rPr>
                <w:rFonts w:ascii="Times New Roman" w:hAnsi="Times New Roman" w:cs="Times New Roman"/>
                <w:sz w:val="20"/>
                <w:szCs w:val="20"/>
              </w:rPr>
              <w:t>, предоставление</w:t>
            </w:r>
            <w:r w:rsidR="004C00A4" w:rsidRPr="00D923BA">
              <w:rPr>
                <w:sz w:val="20"/>
                <w:szCs w:val="20"/>
              </w:rPr>
              <w:t xml:space="preserve"> </w:t>
            </w:r>
            <w:r w:rsidR="00A93238" w:rsidRPr="00D923BA">
              <w:rPr>
                <w:rFonts w:ascii="Times New Roman" w:hAnsi="Times New Roman" w:cs="Times New Roman"/>
                <w:bCs/>
                <w:sz w:val="20"/>
                <w:szCs w:val="20"/>
              </w:rPr>
              <w:t>муниципального служебного жилья</w:t>
            </w:r>
          </w:p>
        </w:tc>
      </w:tr>
      <w:tr w:rsidR="00530D56" w:rsidRPr="00D923BA" w:rsidTr="003D21CC">
        <w:trPr>
          <w:gridAfter w:val="1"/>
          <w:wAfter w:w="9" w:type="pct"/>
        </w:trPr>
        <w:tc>
          <w:tcPr>
            <w:tcW w:w="255" w:type="pct"/>
            <w:shd w:val="clear" w:color="auto" w:fill="auto"/>
            <w:vAlign w:val="center"/>
          </w:tcPr>
          <w:p w:rsidR="00530D56" w:rsidRPr="00D923BA" w:rsidRDefault="00237A09"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6</w:t>
            </w:r>
          </w:p>
        </w:tc>
        <w:tc>
          <w:tcPr>
            <w:tcW w:w="1617" w:type="pct"/>
            <w:gridSpan w:val="2"/>
            <w:shd w:val="clear" w:color="auto" w:fill="auto"/>
            <w:vAlign w:val="center"/>
          </w:tcPr>
          <w:p w:rsidR="00530D56" w:rsidRPr="00D923BA" w:rsidRDefault="00530D56" w:rsidP="00BB0073">
            <w:pPr>
              <w:jc w:val="both"/>
              <w:rPr>
                <w:rFonts w:ascii="Times New Roman" w:hAnsi="Times New Roman" w:cs="Times New Roman"/>
                <w:sz w:val="20"/>
                <w:szCs w:val="20"/>
              </w:rPr>
            </w:pPr>
            <w:r w:rsidRPr="00D923BA">
              <w:rPr>
                <w:rFonts w:ascii="Times New Roman" w:hAnsi="Times New Roman" w:cs="Times New Roman"/>
                <w:sz w:val="20"/>
                <w:szCs w:val="20"/>
              </w:rPr>
              <w:t>Муниципальная программа «Переселение граждан из аварийного жилищного фонда города Бердска»</w:t>
            </w:r>
          </w:p>
        </w:tc>
        <w:tc>
          <w:tcPr>
            <w:tcW w:w="483" w:type="pct"/>
            <w:gridSpan w:val="2"/>
            <w:shd w:val="clear" w:color="auto" w:fill="auto"/>
            <w:vAlign w:val="center"/>
          </w:tcPr>
          <w:p w:rsidR="00530D56" w:rsidRPr="00D923BA" w:rsidRDefault="00592D84"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491" w:type="pct"/>
            <w:shd w:val="clear" w:color="auto" w:fill="auto"/>
            <w:vAlign w:val="center"/>
          </w:tcPr>
          <w:p w:rsidR="00530D56" w:rsidRPr="00D923BA" w:rsidRDefault="007F0B1D"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28 462,9</w:t>
            </w:r>
          </w:p>
        </w:tc>
        <w:tc>
          <w:tcPr>
            <w:tcW w:w="558" w:type="pct"/>
            <w:shd w:val="clear" w:color="auto" w:fill="auto"/>
            <w:vAlign w:val="center"/>
          </w:tcPr>
          <w:p w:rsidR="00530D56" w:rsidRPr="00D923BA" w:rsidRDefault="00592D84"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62" w:type="pct"/>
            <w:shd w:val="clear" w:color="auto" w:fill="auto"/>
            <w:vAlign w:val="center"/>
          </w:tcPr>
          <w:p w:rsidR="00530D56" w:rsidRPr="00D923BA" w:rsidRDefault="007F0B1D"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28 462,9</w:t>
            </w:r>
          </w:p>
        </w:tc>
        <w:tc>
          <w:tcPr>
            <w:tcW w:w="489" w:type="pct"/>
            <w:shd w:val="clear" w:color="auto" w:fill="auto"/>
            <w:vAlign w:val="center"/>
          </w:tcPr>
          <w:p w:rsidR="00530D56" w:rsidRPr="00D923BA" w:rsidRDefault="00592D84"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36" w:type="pct"/>
            <w:shd w:val="clear" w:color="auto" w:fill="auto"/>
            <w:vAlign w:val="center"/>
          </w:tcPr>
          <w:p w:rsidR="00530D56" w:rsidRPr="00D923BA" w:rsidRDefault="007F0B1D"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r>
      <w:tr w:rsidR="00530D56" w:rsidRPr="00D923BA" w:rsidTr="003D21CC">
        <w:trPr>
          <w:gridAfter w:val="1"/>
          <w:wAfter w:w="9" w:type="pct"/>
        </w:trPr>
        <w:tc>
          <w:tcPr>
            <w:tcW w:w="255" w:type="pct"/>
            <w:shd w:val="clear" w:color="auto" w:fill="auto"/>
            <w:vAlign w:val="center"/>
          </w:tcPr>
          <w:p w:rsidR="00530D56" w:rsidRPr="00D923BA" w:rsidRDefault="00530D56" w:rsidP="00A4395E">
            <w:pPr>
              <w:jc w:val="both"/>
              <w:rPr>
                <w:rFonts w:ascii="Times New Roman" w:hAnsi="Times New Roman" w:cs="Times New Roman"/>
                <w:bCs/>
                <w:sz w:val="20"/>
                <w:szCs w:val="20"/>
              </w:rPr>
            </w:pPr>
          </w:p>
        </w:tc>
        <w:tc>
          <w:tcPr>
            <w:tcW w:w="1617" w:type="pct"/>
            <w:gridSpan w:val="2"/>
            <w:shd w:val="clear" w:color="auto" w:fill="auto"/>
            <w:vAlign w:val="center"/>
          </w:tcPr>
          <w:p w:rsidR="00530D56" w:rsidRPr="00D923BA" w:rsidRDefault="00530D56" w:rsidP="00A4395E">
            <w:pPr>
              <w:jc w:val="both"/>
              <w:rPr>
                <w:rFonts w:ascii="Times New Roman" w:hAnsi="Times New Roman" w:cs="Times New Roman"/>
                <w:b/>
                <w:bCs/>
                <w:sz w:val="20"/>
                <w:szCs w:val="20"/>
              </w:rPr>
            </w:pPr>
            <w:r w:rsidRPr="00D923BA">
              <w:rPr>
                <w:rFonts w:ascii="Times New Roman" w:hAnsi="Times New Roman" w:cs="Times New Roman"/>
                <w:b/>
                <w:bCs/>
                <w:sz w:val="20"/>
                <w:szCs w:val="20"/>
              </w:rPr>
              <w:t>Всего:</w:t>
            </w:r>
          </w:p>
        </w:tc>
        <w:tc>
          <w:tcPr>
            <w:tcW w:w="483" w:type="pct"/>
            <w:gridSpan w:val="2"/>
            <w:shd w:val="clear" w:color="auto" w:fill="auto"/>
            <w:vAlign w:val="center"/>
          </w:tcPr>
          <w:p w:rsidR="00530D56" w:rsidRPr="00D923BA" w:rsidRDefault="00A93238"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24 180</w:t>
            </w:r>
          </w:p>
        </w:tc>
        <w:tc>
          <w:tcPr>
            <w:tcW w:w="491" w:type="pct"/>
            <w:shd w:val="clear" w:color="auto" w:fill="auto"/>
            <w:vAlign w:val="center"/>
          </w:tcPr>
          <w:p w:rsidR="00530D56" w:rsidRPr="00D923BA" w:rsidRDefault="007F0B1D"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28 462,9</w:t>
            </w:r>
          </w:p>
        </w:tc>
        <w:tc>
          <w:tcPr>
            <w:tcW w:w="558" w:type="pct"/>
            <w:shd w:val="clear" w:color="auto" w:fill="auto"/>
            <w:vAlign w:val="center"/>
          </w:tcPr>
          <w:p w:rsidR="00530D56" w:rsidRPr="00D923BA" w:rsidRDefault="007F0B1D"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24 180</w:t>
            </w:r>
          </w:p>
        </w:tc>
        <w:tc>
          <w:tcPr>
            <w:tcW w:w="562" w:type="pct"/>
            <w:shd w:val="clear" w:color="auto" w:fill="auto"/>
            <w:vAlign w:val="center"/>
          </w:tcPr>
          <w:p w:rsidR="00530D56" w:rsidRPr="00D923BA" w:rsidRDefault="007F0B1D"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28 462,9</w:t>
            </w:r>
          </w:p>
        </w:tc>
        <w:tc>
          <w:tcPr>
            <w:tcW w:w="489" w:type="pct"/>
            <w:shd w:val="clear" w:color="auto" w:fill="auto"/>
            <w:vAlign w:val="center"/>
          </w:tcPr>
          <w:p w:rsidR="00530D56" w:rsidRPr="00D923BA" w:rsidRDefault="007F0B1D"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100,0</w:t>
            </w:r>
          </w:p>
        </w:tc>
        <w:tc>
          <w:tcPr>
            <w:tcW w:w="536" w:type="pct"/>
            <w:shd w:val="clear" w:color="auto" w:fill="auto"/>
            <w:vAlign w:val="center"/>
          </w:tcPr>
          <w:p w:rsidR="00530D56" w:rsidRPr="00D923BA" w:rsidRDefault="007F0B1D"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100,0</w:t>
            </w:r>
          </w:p>
        </w:tc>
      </w:tr>
      <w:tr w:rsidR="00530D56" w:rsidRPr="00D923BA" w:rsidTr="003D21CC">
        <w:trPr>
          <w:gridAfter w:val="1"/>
          <w:wAfter w:w="9" w:type="pct"/>
        </w:trPr>
        <w:tc>
          <w:tcPr>
            <w:tcW w:w="255" w:type="pct"/>
            <w:shd w:val="clear" w:color="auto" w:fill="auto"/>
            <w:vAlign w:val="center"/>
          </w:tcPr>
          <w:p w:rsidR="00530D56" w:rsidRPr="00D923BA" w:rsidRDefault="00530D56" w:rsidP="00A4395E">
            <w:pPr>
              <w:jc w:val="both"/>
              <w:rPr>
                <w:rFonts w:ascii="Times New Roman" w:hAnsi="Times New Roman" w:cs="Times New Roman"/>
                <w:bCs/>
                <w:sz w:val="20"/>
                <w:szCs w:val="20"/>
              </w:rPr>
            </w:pPr>
          </w:p>
        </w:tc>
        <w:tc>
          <w:tcPr>
            <w:tcW w:w="1617" w:type="pct"/>
            <w:gridSpan w:val="2"/>
            <w:shd w:val="clear" w:color="auto" w:fill="auto"/>
            <w:vAlign w:val="center"/>
          </w:tcPr>
          <w:p w:rsidR="00530D56" w:rsidRPr="00D923BA" w:rsidRDefault="00530D56" w:rsidP="00A4395E">
            <w:pPr>
              <w:jc w:val="both"/>
              <w:rPr>
                <w:rFonts w:ascii="Times New Roman" w:hAnsi="Times New Roman" w:cs="Times New Roman"/>
                <w:b/>
                <w:bCs/>
                <w:sz w:val="20"/>
                <w:szCs w:val="20"/>
              </w:rPr>
            </w:pPr>
            <w:r w:rsidRPr="00D923BA">
              <w:rPr>
                <w:rFonts w:ascii="Times New Roman" w:hAnsi="Times New Roman" w:cs="Times New Roman"/>
                <w:b/>
                <w:bCs/>
                <w:sz w:val="20"/>
                <w:szCs w:val="20"/>
              </w:rPr>
              <w:t>Итого:</w:t>
            </w:r>
          </w:p>
        </w:tc>
        <w:tc>
          <w:tcPr>
            <w:tcW w:w="974" w:type="pct"/>
            <w:gridSpan w:val="3"/>
            <w:shd w:val="clear" w:color="auto" w:fill="auto"/>
            <w:vAlign w:val="center"/>
          </w:tcPr>
          <w:p w:rsidR="007F0B1D" w:rsidRPr="00D923BA" w:rsidRDefault="007F0B1D" w:rsidP="007F0B1D">
            <w:pPr>
              <w:jc w:val="center"/>
              <w:rPr>
                <w:rFonts w:ascii="Times New Roman" w:hAnsi="Times New Roman" w:cs="Times New Roman"/>
                <w:b/>
                <w:bCs/>
                <w:sz w:val="20"/>
                <w:szCs w:val="20"/>
              </w:rPr>
            </w:pPr>
            <w:r w:rsidRPr="00D923BA">
              <w:rPr>
                <w:rFonts w:ascii="Times New Roman" w:hAnsi="Times New Roman" w:cs="Times New Roman"/>
                <w:b/>
                <w:bCs/>
                <w:sz w:val="20"/>
                <w:szCs w:val="20"/>
              </w:rPr>
              <w:t>52 642,9</w:t>
            </w:r>
          </w:p>
        </w:tc>
        <w:tc>
          <w:tcPr>
            <w:tcW w:w="1120" w:type="pct"/>
            <w:gridSpan w:val="2"/>
            <w:shd w:val="clear" w:color="auto" w:fill="auto"/>
            <w:vAlign w:val="center"/>
          </w:tcPr>
          <w:p w:rsidR="00530D56" w:rsidRPr="00D923BA" w:rsidRDefault="007F0B1D"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52 642,9</w:t>
            </w:r>
          </w:p>
        </w:tc>
        <w:tc>
          <w:tcPr>
            <w:tcW w:w="1025" w:type="pct"/>
            <w:gridSpan w:val="2"/>
            <w:tcBorders>
              <w:right w:val="single" w:sz="4" w:space="0" w:color="auto"/>
            </w:tcBorders>
            <w:shd w:val="clear" w:color="auto" w:fill="auto"/>
            <w:vAlign w:val="center"/>
          </w:tcPr>
          <w:p w:rsidR="00530D56" w:rsidRPr="00D923BA" w:rsidRDefault="007F0B1D" w:rsidP="00A4395E">
            <w:pPr>
              <w:jc w:val="center"/>
              <w:rPr>
                <w:rFonts w:ascii="Times New Roman" w:hAnsi="Times New Roman" w:cs="Times New Roman"/>
                <w:bCs/>
                <w:sz w:val="20"/>
                <w:szCs w:val="20"/>
              </w:rPr>
            </w:pPr>
            <w:r w:rsidRPr="00D923BA">
              <w:rPr>
                <w:rFonts w:ascii="Times New Roman" w:hAnsi="Times New Roman" w:cs="Times New Roman"/>
                <w:b/>
                <w:bCs/>
                <w:sz w:val="20"/>
                <w:szCs w:val="20"/>
              </w:rPr>
              <w:t>100,0</w:t>
            </w:r>
          </w:p>
        </w:tc>
      </w:tr>
    </w:tbl>
    <w:p w:rsidR="00533D48" w:rsidRPr="00D923BA" w:rsidRDefault="00533D48" w:rsidP="00A4395E">
      <w:pPr>
        <w:spacing w:after="0" w:line="240" w:lineRule="auto"/>
        <w:rPr>
          <w:rFonts w:ascii="Times New Roman" w:hAnsi="Times New Roman" w:cs="Times New Roman"/>
          <w:bCs/>
          <w:sz w:val="20"/>
          <w:szCs w:val="20"/>
        </w:rPr>
      </w:pPr>
    </w:p>
    <w:p w:rsidR="00856E17" w:rsidRPr="00D923BA" w:rsidRDefault="00552AD6" w:rsidP="00856E17">
      <w:pPr>
        <w:spacing w:after="0" w:line="240" w:lineRule="auto"/>
        <w:ind w:firstLine="708"/>
        <w:jc w:val="both"/>
        <w:rPr>
          <w:rFonts w:ascii="Times New Roman" w:hAnsi="Times New Roman" w:cs="Times New Roman"/>
          <w:sz w:val="24"/>
          <w:szCs w:val="28"/>
        </w:rPr>
      </w:pPr>
      <w:proofErr w:type="gramStart"/>
      <w:r w:rsidRPr="00D923BA">
        <w:rPr>
          <w:rFonts w:ascii="Times New Roman" w:hAnsi="Times New Roman" w:cs="Times New Roman"/>
          <w:b/>
          <w:i/>
          <w:sz w:val="24"/>
          <w:szCs w:val="28"/>
        </w:rPr>
        <w:t xml:space="preserve">Прочие сферы деятельности </w:t>
      </w:r>
      <w:r w:rsidRPr="00D923BA">
        <w:rPr>
          <w:rFonts w:ascii="Times New Roman" w:hAnsi="Times New Roman" w:cs="Times New Roman"/>
          <w:sz w:val="24"/>
          <w:szCs w:val="28"/>
        </w:rPr>
        <w:t xml:space="preserve">планируемое финансирование составляет </w:t>
      </w:r>
      <w:r w:rsidR="003D75A8" w:rsidRPr="00D923BA">
        <w:rPr>
          <w:rFonts w:ascii="Times New Roman" w:hAnsi="Times New Roman" w:cs="Times New Roman"/>
          <w:sz w:val="24"/>
          <w:szCs w:val="28"/>
        </w:rPr>
        <w:t>112,7</w:t>
      </w:r>
      <w:r w:rsidRPr="00D923BA">
        <w:rPr>
          <w:rFonts w:ascii="Times New Roman" w:hAnsi="Times New Roman" w:cs="Times New Roman"/>
          <w:sz w:val="24"/>
          <w:szCs w:val="28"/>
        </w:rPr>
        <w:t xml:space="preserve"> млн. руб. в том числе </w:t>
      </w:r>
      <w:r w:rsidR="003D75A8" w:rsidRPr="00D923BA">
        <w:rPr>
          <w:rFonts w:ascii="Times New Roman" w:hAnsi="Times New Roman" w:cs="Times New Roman"/>
          <w:sz w:val="24"/>
          <w:szCs w:val="28"/>
        </w:rPr>
        <w:t>47,7</w:t>
      </w:r>
      <w:r w:rsidRPr="00D923BA">
        <w:rPr>
          <w:rFonts w:ascii="Times New Roman" w:hAnsi="Times New Roman" w:cs="Times New Roman"/>
          <w:sz w:val="24"/>
          <w:szCs w:val="28"/>
        </w:rPr>
        <w:t xml:space="preserve"> млн. руб. - из областного бюджета, </w:t>
      </w:r>
      <w:r w:rsidR="003D75A8" w:rsidRPr="00D923BA">
        <w:rPr>
          <w:rFonts w:ascii="Times New Roman" w:hAnsi="Times New Roman" w:cs="Times New Roman"/>
          <w:sz w:val="24"/>
          <w:szCs w:val="28"/>
        </w:rPr>
        <w:t>65</w:t>
      </w:r>
      <w:r w:rsidRPr="00D923BA">
        <w:rPr>
          <w:rFonts w:ascii="Times New Roman" w:hAnsi="Times New Roman" w:cs="Times New Roman"/>
          <w:sz w:val="24"/>
          <w:szCs w:val="28"/>
        </w:rPr>
        <w:t xml:space="preserve"> млн. руб.- из местного бюджета</w:t>
      </w:r>
      <w:r w:rsidR="0071410A" w:rsidRPr="00D923BA">
        <w:rPr>
          <w:rFonts w:ascii="Times New Roman" w:hAnsi="Times New Roman" w:cs="Times New Roman"/>
          <w:sz w:val="24"/>
          <w:szCs w:val="28"/>
        </w:rPr>
        <w:t xml:space="preserve">, фактическое финансирование составляет </w:t>
      </w:r>
      <w:r w:rsidR="003D75A8" w:rsidRPr="00D923BA">
        <w:rPr>
          <w:rFonts w:ascii="Times New Roman" w:hAnsi="Times New Roman" w:cs="Times New Roman"/>
          <w:sz w:val="24"/>
          <w:szCs w:val="28"/>
        </w:rPr>
        <w:t>108,1</w:t>
      </w:r>
      <w:r w:rsidR="0071410A" w:rsidRPr="00D923BA">
        <w:rPr>
          <w:rFonts w:ascii="Times New Roman" w:hAnsi="Times New Roman" w:cs="Times New Roman"/>
          <w:sz w:val="24"/>
          <w:szCs w:val="28"/>
        </w:rPr>
        <w:t xml:space="preserve"> млн.</w:t>
      </w:r>
      <w:r w:rsidR="00954E17" w:rsidRPr="00D923BA">
        <w:rPr>
          <w:rFonts w:ascii="Times New Roman" w:hAnsi="Times New Roman" w:cs="Times New Roman"/>
          <w:sz w:val="24"/>
          <w:szCs w:val="28"/>
        </w:rPr>
        <w:t xml:space="preserve"> </w:t>
      </w:r>
      <w:r w:rsidR="0071410A" w:rsidRPr="00D923BA">
        <w:rPr>
          <w:rFonts w:ascii="Times New Roman" w:hAnsi="Times New Roman" w:cs="Times New Roman"/>
          <w:sz w:val="24"/>
          <w:szCs w:val="28"/>
        </w:rPr>
        <w:t>руб.</w:t>
      </w:r>
      <w:r w:rsidR="00954E17" w:rsidRPr="00D923BA">
        <w:rPr>
          <w:rFonts w:ascii="Times New Roman" w:hAnsi="Times New Roman" w:cs="Times New Roman"/>
          <w:sz w:val="24"/>
          <w:szCs w:val="28"/>
        </w:rPr>
        <w:t xml:space="preserve">, в том числе </w:t>
      </w:r>
      <w:r w:rsidR="003D75A8" w:rsidRPr="00D923BA">
        <w:rPr>
          <w:rFonts w:ascii="Times New Roman" w:hAnsi="Times New Roman" w:cs="Times New Roman"/>
          <w:sz w:val="24"/>
          <w:szCs w:val="28"/>
        </w:rPr>
        <w:t>43,1</w:t>
      </w:r>
      <w:r w:rsidR="00954E17" w:rsidRPr="00D923BA">
        <w:rPr>
          <w:rFonts w:ascii="Times New Roman" w:hAnsi="Times New Roman" w:cs="Times New Roman"/>
          <w:sz w:val="24"/>
          <w:szCs w:val="28"/>
        </w:rPr>
        <w:t xml:space="preserve"> млн. руб.– из областного бюджета, </w:t>
      </w:r>
      <w:r w:rsidR="003D75A8" w:rsidRPr="00D923BA">
        <w:rPr>
          <w:rFonts w:ascii="Times New Roman" w:hAnsi="Times New Roman" w:cs="Times New Roman"/>
          <w:sz w:val="24"/>
          <w:szCs w:val="28"/>
        </w:rPr>
        <w:t>65</w:t>
      </w:r>
      <w:r w:rsidR="00954E17" w:rsidRPr="00D923BA">
        <w:rPr>
          <w:rFonts w:ascii="Times New Roman" w:hAnsi="Times New Roman" w:cs="Times New Roman"/>
          <w:sz w:val="24"/>
          <w:szCs w:val="28"/>
        </w:rPr>
        <w:t xml:space="preserve"> млн. руб. –</w:t>
      </w:r>
      <w:r w:rsidR="0071410A" w:rsidRPr="00D923BA">
        <w:rPr>
          <w:rFonts w:ascii="Times New Roman" w:hAnsi="Times New Roman" w:cs="Times New Roman"/>
          <w:sz w:val="24"/>
          <w:szCs w:val="28"/>
        </w:rPr>
        <w:t xml:space="preserve"> </w:t>
      </w:r>
      <w:r w:rsidR="00892FBE" w:rsidRPr="00D923BA">
        <w:rPr>
          <w:rFonts w:ascii="Times New Roman" w:hAnsi="Times New Roman" w:cs="Times New Roman"/>
          <w:sz w:val="24"/>
          <w:szCs w:val="28"/>
        </w:rPr>
        <w:t>из местного бюджета:</w:t>
      </w:r>
      <w:proofErr w:type="gramEnd"/>
    </w:p>
    <w:tbl>
      <w:tblPr>
        <w:tblStyle w:val="a6"/>
        <w:tblW w:w="5000" w:type="pct"/>
        <w:tblCellMar>
          <w:left w:w="57" w:type="dxa"/>
          <w:right w:w="57" w:type="dxa"/>
        </w:tblCellMar>
        <w:tblLook w:val="04A0" w:firstRow="1" w:lastRow="0" w:firstColumn="1" w:lastColumn="0" w:noHBand="0" w:noVBand="1"/>
      </w:tblPr>
      <w:tblGrid>
        <w:gridCol w:w="402"/>
        <w:gridCol w:w="2932"/>
        <w:gridCol w:w="1238"/>
        <w:gridCol w:w="30"/>
        <w:gridCol w:w="1090"/>
        <w:gridCol w:w="52"/>
        <w:gridCol w:w="1076"/>
        <w:gridCol w:w="12"/>
        <w:gridCol w:w="10"/>
        <w:gridCol w:w="1092"/>
        <w:gridCol w:w="22"/>
        <w:gridCol w:w="955"/>
        <w:gridCol w:w="14"/>
        <w:gridCol w:w="6"/>
        <w:gridCol w:w="36"/>
        <w:gridCol w:w="1068"/>
      </w:tblGrid>
      <w:tr w:rsidR="00E73D7C" w:rsidRPr="00D923BA" w:rsidTr="00285DE7">
        <w:trPr>
          <w:tblHeader/>
        </w:trPr>
        <w:tc>
          <w:tcPr>
            <w:tcW w:w="200" w:type="pct"/>
            <w:vMerge w:val="restart"/>
            <w:shd w:val="clear" w:color="auto" w:fill="auto"/>
            <w:vAlign w:val="center"/>
          </w:tcPr>
          <w:p w:rsidR="00E73D7C" w:rsidRPr="00D923BA" w:rsidRDefault="00E73D7C"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 xml:space="preserve">№ </w:t>
            </w:r>
            <w:proofErr w:type="gramStart"/>
            <w:r w:rsidRPr="00D923BA">
              <w:rPr>
                <w:rFonts w:ascii="Times New Roman" w:hAnsi="Times New Roman" w:cs="Times New Roman"/>
                <w:b/>
                <w:bCs/>
                <w:sz w:val="20"/>
                <w:szCs w:val="20"/>
              </w:rPr>
              <w:t>п</w:t>
            </w:r>
            <w:proofErr w:type="gramEnd"/>
            <w:r w:rsidRPr="00D923BA">
              <w:rPr>
                <w:rFonts w:ascii="Times New Roman" w:hAnsi="Times New Roman" w:cs="Times New Roman"/>
                <w:b/>
                <w:bCs/>
                <w:sz w:val="20"/>
                <w:szCs w:val="20"/>
              </w:rPr>
              <w:t>/п</w:t>
            </w:r>
          </w:p>
        </w:tc>
        <w:tc>
          <w:tcPr>
            <w:tcW w:w="1461" w:type="pct"/>
            <w:vMerge w:val="restart"/>
            <w:shd w:val="clear" w:color="auto" w:fill="auto"/>
            <w:vAlign w:val="center"/>
          </w:tcPr>
          <w:p w:rsidR="00E73D7C" w:rsidRPr="00D923BA" w:rsidRDefault="00E73D7C"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Наименование программы</w:t>
            </w:r>
          </w:p>
        </w:tc>
        <w:tc>
          <w:tcPr>
            <w:tcW w:w="1175" w:type="pct"/>
            <w:gridSpan w:val="3"/>
            <w:shd w:val="clear" w:color="auto" w:fill="auto"/>
            <w:vAlign w:val="center"/>
          </w:tcPr>
          <w:p w:rsidR="00E73D7C" w:rsidRPr="00D923BA" w:rsidRDefault="00E73D7C"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Планируемое финансирование по программе, тыс.руб.</w:t>
            </w:r>
          </w:p>
        </w:tc>
        <w:tc>
          <w:tcPr>
            <w:tcW w:w="1117" w:type="pct"/>
            <w:gridSpan w:val="5"/>
            <w:shd w:val="clear" w:color="auto" w:fill="auto"/>
            <w:vAlign w:val="center"/>
          </w:tcPr>
          <w:p w:rsidR="00E73D7C" w:rsidRPr="00D923BA" w:rsidRDefault="00E73D7C"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Фактическое финансирование по программе, тыс.руб.</w:t>
            </w:r>
          </w:p>
        </w:tc>
        <w:tc>
          <w:tcPr>
            <w:tcW w:w="1047" w:type="pct"/>
            <w:gridSpan w:val="6"/>
            <w:shd w:val="clear" w:color="auto" w:fill="auto"/>
            <w:vAlign w:val="center"/>
          </w:tcPr>
          <w:p w:rsidR="00E73D7C" w:rsidRPr="00D923BA" w:rsidRDefault="00E73D7C"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 фактически освоенных средств</w:t>
            </w:r>
          </w:p>
        </w:tc>
      </w:tr>
      <w:tr w:rsidR="00E73D7C" w:rsidRPr="00D923BA" w:rsidTr="00285DE7">
        <w:trPr>
          <w:tblHeader/>
        </w:trPr>
        <w:tc>
          <w:tcPr>
            <w:tcW w:w="200" w:type="pct"/>
            <w:vMerge/>
            <w:shd w:val="clear" w:color="auto" w:fill="auto"/>
            <w:vAlign w:val="center"/>
          </w:tcPr>
          <w:p w:rsidR="00E73D7C" w:rsidRPr="00D923BA" w:rsidRDefault="00E73D7C" w:rsidP="00A4395E">
            <w:pPr>
              <w:jc w:val="center"/>
              <w:rPr>
                <w:rFonts w:ascii="Times New Roman" w:hAnsi="Times New Roman" w:cs="Times New Roman"/>
                <w:b/>
                <w:bCs/>
                <w:sz w:val="20"/>
                <w:szCs w:val="20"/>
              </w:rPr>
            </w:pPr>
          </w:p>
        </w:tc>
        <w:tc>
          <w:tcPr>
            <w:tcW w:w="1461" w:type="pct"/>
            <w:vMerge/>
            <w:shd w:val="clear" w:color="auto" w:fill="auto"/>
            <w:vAlign w:val="center"/>
          </w:tcPr>
          <w:p w:rsidR="00E73D7C" w:rsidRPr="00D923BA" w:rsidRDefault="00E73D7C" w:rsidP="00A4395E">
            <w:pPr>
              <w:jc w:val="center"/>
              <w:rPr>
                <w:rFonts w:ascii="Times New Roman" w:hAnsi="Times New Roman" w:cs="Times New Roman"/>
                <w:b/>
                <w:bCs/>
                <w:sz w:val="20"/>
                <w:szCs w:val="20"/>
              </w:rPr>
            </w:pPr>
          </w:p>
        </w:tc>
        <w:tc>
          <w:tcPr>
            <w:tcW w:w="617" w:type="pct"/>
            <w:shd w:val="clear" w:color="auto" w:fill="auto"/>
            <w:vAlign w:val="center"/>
          </w:tcPr>
          <w:p w:rsidR="00E73D7C" w:rsidRPr="00D923BA" w:rsidRDefault="00E73D7C"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558" w:type="pct"/>
            <w:gridSpan w:val="2"/>
            <w:shd w:val="clear" w:color="auto" w:fill="auto"/>
            <w:vAlign w:val="center"/>
          </w:tcPr>
          <w:p w:rsidR="00E73D7C" w:rsidRPr="00D923BA" w:rsidRDefault="00E73D7C"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c>
          <w:tcPr>
            <w:tcW w:w="562" w:type="pct"/>
            <w:gridSpan w:val="2"/>
            <w:shd w:val="clear" w:color="auto" w:fill="auto"/>
            <w:vAlign w:val="center"/>
          </w:tcPr>
          <w:p w:rsidR="00E73D7C" w:rsidRPr="00D923BA" w:rsidRDefault="00E73D7C"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555" w:type="pct"/>
            <w:gridSpan w:val="3"/>
            <w:shd w:val="clear" w:color="auto" w:fill="auto"/>
            <w:vAlign w:val="center"/>
          </w:tcPr>
          <w:p w:rsidR="00E73D7C" w:rsidRPr="00D923BA" w:rsidRDefault="00E73D7C"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c>
          <w:tcPr>
            <w:tcW w:w="487" w:type="pct"/>
            <w:gridSpan w:val="2"/>
            <w:shd w:val="clear" w:color="auto" w:fill="auto"/>
            <w:vAlign w:val="center"/>
          </w:tcPr>
          <w:p w:rsidR="00E73D7C" w:rsidRPr="00D923BA" w:rsidRDefault="00E73D7C"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ОБ</w:t>
            </w:r>
          </w:p>
        </w:tc>
        <w:tc>
          <w:tcPr>
            <w:tcW w:w="560" w:type="pct"/>
            <w:gridSpan w:val="4"/>
            <w:shd w:val="clear" w:color="auto" w:fill="auto"/>
            <w:vAlign w:val="center"/>
          </w:tcPr>
          <w:p w:rsidR="00E73D7C" w:rsidRPr="00D923BA" w:rsidRDefault="00E73D7C"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МБ</w:t>
            </w:r>
          </w:p>
        </w:tc>
      </w:tr>
      <w:tr w:rsidR="00E73D7C" w:rsidRPr="00D923BA" w:rsidTr="00285DE7">
        <w:trPr>
          <w:tblHeader/>
        </w:trPr>
        <w:tc>
          <w:tcPr>
            <w:tcW w:w="200" w:type="pct"/>
            <w:shd w:val="clear" w:color="auto" w:fill="auto"/>
            <w:vAlign w:val="center"/>
          </w:tcPr>
          <w:p w:rsidR="00E73D7C" w:rsidRPr="00D923BA" w:rsidRDefault="00E73D7C"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1</w:t>
            </w:r>
          </w:p>
        </w:tc>
        <w:tc>
          <w:tcPr>
            <w:tcW w:w="1461" w:type="pct"/>
            <w:shd w:val="clear" w:color="auto" w:fill="auto"/>
            <w:vAlign w:val="center"/>
          </w:tcPr>
          <w:p w:rsidR="00E73D7C" w:rsidRPr="00D923BA" w:rsidRDefault="00E73D7C"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2</w:t>
            </w:r>
          </w:p>
        </w:tc>
        <w:tc>
          <w:tcPr>
            <w:tcW w:w="617" w:type="pct"/>
            <w:shd w:val="clear" w:color="auto" w:fill="auto"/>
            <w:vAlign w:val="center"/>
          </w:tcPr>
          <w:p w:rsidR="00E73D7C" w:rsidRPr="00D923BA" w:rsidRDefault="00E73D7C"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3</w:t>
            </w:r>
          </w:p>
        </w:tc>
        <w:tc>
          <w:tcPr>
            <w:tcW w:w="558" w:type="pct"/>
            <w:gridSpan w:val="2"/>
            <w:shd w:val="clear" w:color="auto" w:fill="auto"/>
            <w:vAlign w:val="center"/>
          </w:tcPr>
          <w:p w:rsidR="00E73D7C" w:rsidRPr="00D923BA" w:rsidRDefault="00E73D7C"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4</w:t>
            </w:r>
          </w:p>
        </w:tc>
        <w:tc>
          <w:tcPr>
            <w:tcW w:w="562" w:type="pct"/>
            <w:gridSpan w:val="2"/>
            <w:shd w:val="clear" w:color="auto" w:fill="auto"/>
            <w:vAlign w:val="center"/>
          </w:tcPr>
          <w:p w:rsidR="00E73D7C" w:rsidRPr="00D923BA" w:rsidRDefault="00E73D7C"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5</w:t>
            </w:r>
          </w:p>
        </w:tc>
        <w:tc>
          <w:tcPr>
            <w:tcW w:w="555" w:type="pct"/>
            <w:gridSpan w:val="3"/>
            <w:shd w:val="clear" w:color="auto" w:fill="auto"/>
            <w:vAlign w:val="center"/>
          </w:tcPr>
          <w:p w:rsidR="00E73D7C" w:rsidRPr="00D923BA" w:rsidRDefault="00E73D7C"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6</w:t>
            </w:r>
          </w:p>
        </w:tc>
        <w:tc>
          <w:tcPr>
            <w:tcW w:w="487" w:type="pct"/>
            <w:gridSpan w:val="2"/>
            <w:shd w:val="clear" w:color="auto" w:fill="auto"/>
            <w:vAlign w:val="center"/>
          </w:tcPr>
          <w:p w:rsidR="00E73D7C" w:rsidRPr="00D923BA" w:rsidRDefault="00E73D7C"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7</w:t>
            </w:r>
          </w:p>
        </w:tc>
        <w:tc>
          <w:tcPr>
            <w:tcW w:w="560" w:type="pct"/>
            <w:gridSpan w:val="4"/>
            <w:shd w:val="clear" w:color="auto" w:fill="auto"/>
            <w:vAlign w:val="center"/>
          </w:tcPr>
          <w:p w:rsidR="00E73D7C" w:rsidRPr="00D923BA" w:rsidRDefault="00E73D7C" w:rsidP="00A4395E">
            <w:pPr>
              <w:jc w:val="center"/>
              <w:rPr>
                <w:rFonts w:ascii="Times New Roman" w:hAnsi="Times New Roman" w:cs="Times New Roman"/>
                <w:b/>
                <w:bCs/>
                <w:sz w:val="20"/>
                <w:szCs w:val="20"/>
                <w:lang w:val="en-US"/>
              </w:rPr>
            </w:pPr>
            <w:r w:rsidRPr="00D923BA">
              <w:rPr>
                <w:rFonts w:ascii="Times New Roman" w:hAnsi="Times New Roman" w:cs="Times New Roman"/>
                <w:b/>
                <w:bCs/>
                <w:sz w:val="20"/>
                <w:szCs w:val="20"/>
                <w:lang w:val="en-US"/>
              </w:rPr>
              <w:t>8</w:t>
            </w:r>
          </w:p>
        </w:tc>
      </w:tr>
      <w:tr w:rsidR="008A23EA" w:rsidRPr="00D923BA" w:rsidTr="00B864FC">
        <w:trPr>
          <w:trHeight w:val="98"/>
        </w:trPr>
        <w:tc>
          <w:tcPr>
            <w:tcW w:w="5000" w:type="pct"/>
            <w:gridSpan w:val="16"/>
            <w:shd w:val="clear" w:color="auto" w:fill="auto"/>
            <w:vAlign w:val="center"/>
          </w:tcPr>
          <w:p w:rsidR="008A23EA" w:rsidRPr="00D923BA" w:rsidRDefault="008A23EA" w:rsidP="00A4395E">
            <w:pPr>
              <w:jc w:val="both"/>
              <w:rPr>
                <w:rFonts w:ascii="Times New Roman" w:hAnsi="Times New Roman" w:cs="Times New Roman"/>
                <w:b/>
                <w:bCs/>
                <w:sz w:val="20"/>
                <w:szCs w:val="20"/>
              </w:rPr>
            </w:pPr>
            <w:r w:rsidRPr="00D923BA">
              <w:rPr>
                <w:rFonts w:ascii="Times New Roman" w:hAnsi="Times New Roman" w:cs="Times New Roman"/>
                <w:b/>
                <w:bCs/>
                <w:sz w:val="20"/>
                <w:szCs w:val="20"/>
              </w:rPr>
              <w:t>ПРОЧИЕ</w:t>
            </w:r>
          </w:p>
        </w:tc>
      </w:tr>
      <w:tr w:rsidR="008A23EA" w:rsidRPr="00D923BA" w:rsidTr="00285DE7">
        <w:trPr>
          <w:trHeight w:val="1146"/>
        </w:trPr>
        <w:tc>
          <w:tcPr>
            <w:tcW w:w="200" w:type="pct"/>
            <w:shd w:val="clear" w:color="auto" w:fill="auto"/>
            <w:vAlign w:val="center"/>
          </w:tcPr>
          <w:p w:rsidR="008A23EA" w:rsidRPr="00D923BA" w:rsidRDefault="008A23EA" w:rsidP="00A4395E">
            <w:pPr>
              <w:pStyle w:val="a5"/>
              <w:numPr>
                <w:ilvl w:val="0"/>
                <w:numId w:val="4"/>
              </w:numPr>
              <w:jc w:val="both"/>
              <w:rPr>
                <w:rFonts w:ascii="Times New Roman" w:hAnsi="Times New Roman" w:cs="Times New Roman"/>
                <w:bCs/>
                <w:sz w:val="20"/>
                <w:szCs w:val="20"/>
              </w:rPr>
            </w:pPr>
          </w:p>
        </w:tc>
        <w:tc>
          <w:tcPr>
            <w:tcW w:w="1461" w:type="pct"/>
            <w:shd w:val="clear" w:color="auto" w:fill="auto"/>
          </w:tcPr>
          <w:p w:rsidR="008A23EA" w:rsidRPr="00D923BA" w:rsidRDefault="00274552" w:rsidP="005A4610">
            <w:pPr>
              <w:jc w:val="both"/>
              <w:rPr>
                <w:rFonts w:ascii="Times New Roman" w:hAnsi="Times New Roman" w:cs="Times New Roman"/>
                <w:sz w:val="20"/>
                <w:szCs w:val="20"/>
              </w:rPr>
            </w:pPr>
            <w:r w:rsidRPr="00D923BA">
              <w:rPr>
                <w:rFonts w:ascii="Times New Roman" w:hAnsi="Times New Roman" w:cs="Times New Roman"/>
                <w:sz w:val="20"/>
                <w:szCs w:val="20"/>
              </w:rPr>
              <w:t xml:space="preserve">Муниципальная </w:t>
            </w:r>
            <w:r w:rsidR="008A23EA" w:rsidRPr="00D923BA">
              <w:rPr>
                <w:rFonts w:ascii="Times New Roman" w:hAnsi="Times New Roman" w:cs="Times New Roman"/>
                <w:sz w:val="20"/>
                <w:szCs w:val="20"/>
              </w:rPr>
              <w:t xml:space="preserve">программа «Информирование населения о деятельности органов местного самоуправления на территории города Бердска» </w:t>
            </w:r>
          </w:p>
        </w:tc>
        <w:tc>
          <w:tcPr>
            <w:tcW w:w="617" w:type="pct"/>
            <w:shd w:val="clear" w:color="auto" w:fill="auto"/>
            <w:vAlign w:val="center"/>
          </w:tcPr>
          <w:p w:rsidR="008A23EA" w:rsidRPr="00D923BA" w:rsidRDefault="008A23EA"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8" w:type="pct"/>
            <w:gridSpan w:val="2"/>
            <w:shd w:val="clear" w:color="auto" w:fill="auto"/>
            <w:vAlign w:val="center"/>
          </w:tcPr>
          <w:p w:rsidR="008A23EA" w:rsidRPr="00D923BA" w:rsidRDefault="00D363A8"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5 208,4</w:t>
            </w:r>
          </w:p>
        </w:tc>
        <w:tc>
          <w:tcPr>
            <w:tcW w:w="562" w:type="pct"/>
            <w:gridSpan w:val="2"/>
            <w:shd w:val="clear" w:color="auto" w:fill="auto"/>
            <w:vAlign w:val="center"/>
          </w:tcPr>
          <w:p w:rsidR="008A23EA" w:rsidRPr="00D923BA" w:rsidRDefault="008A23EA"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5" w:type="pct"/>
            <w:gridSpan w:val="3"/>
            <w:shd w:val="clear" w:color="auto" w:fill="auto"/>
            <w:vAlign w:val="center"/>
          </w:tcPr>
          <w:p w:rsidR="008A23EA" w:rsidRPr="00D923BA" w:rsidRDefault="00D363A8"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5 208,4</w:t>
            </w:r>
          </w:p>
        </w:tc>
        <w:tc>
          <w:tcPr>
            <w:tcW w:w="494" w:type="pct"/>
            <w:gridSpan w:val="3"/>
            <w:shd w:val="clear" w:color="auto" w:fill="auto"/>
            <w:vAlign w:val="center"/>
          </w:tcPr>
          <w:p w:rsidR="008A23EA" w:rsidRPr="00D923BA" w:rsidRDefault="008A23EA"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3" w:type="pct"/>
            <w:gridSpan w:val="3"/>
            <w:shd w:val="clear" w:color="auto" w:fill="auto"/>
            <w:vAlign w:val="center"/>
          </w:tcPr>
          <w:p w:rsidR="00D363A8" w:rsidRPr="00D923BA" w:rsidRDefault="00D363A8" w:rsidP="00D363A8">
            <w:pPr>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r>
      <w:tr w:rsidR="008A23EA" w:rsidRPr="00D923BA" w:rsidTr="00285DE7">
        <w:tc>
          <w:tcPr>
            <w:tcW w:w="200" w:type="pct"/>
            <w:shd w:val="clear" w:color="auto" w:fill="auto"/>
            <w:vAlign w:val="center"/>
          </w:tcPr>
          <w:p w:rsidR="008A23EA" w:rsidRPr="00D923BA" w:rsidRDefault="008A23EA" w:rsidP="00A4395E">
            <w:pPr>
              <w:pStyle w:val="a5"/>
              <w:numPr>
                <w:ilvl w:val="0"/>
                <w:numId w:val="4"/>
              </w:numPr>
              <w:jc w:val="both"/>
              <w:rPr>
                <w:rFonts w:ascii="Times New Roman" w:hAnsi="Times New Roman" w:cs="Times New Roman"/>
                <w:bCs/>
                <w:sz w:val="20"/>
                <w:szCs w:val="20"/>
              </w:rPr>
            </w:pPr>
          </w:p>
        </w:tc>
        <w:tc>
          <w:tcPr>
            <w:tcW w:w="1461" w:type="pct"/>
            <w:shd w:val="clear" w:color="auto" w:fill="auto"/>
            <w:vAlign w:val="center"/>
          </w:tcPr>
          <w:p w:rsidR="008A23EA" w:rsidRPr="00D923BA" w:rsidRDefault="00EB454B" w:rsidP="00BA12B5">
            <w:pPr>
              <w:jc w:val="both"/>
              <w:rPr>
                <w:rFonts w:ascii="Times New Roman" w:hAnsi="Times New Roman" w:cs="Times New Roman"/>
                <w:b/>
                <w:bCs/>
                <w:sz w:val="20"/>
                <w:szCs w:val="20"/>
              </w:rPr>
            </w:pPr>
            <w:r w:rsidRPr="00D923BA">
              <w:rPr>
                <w:rFonts w:ascii="Times New Roman" w:hAnsi="Times New Roman" w:cs="Times New Roman"/>
                <w:sz w:val="20"/>
                <w:szCs w:val="20"/>
              </w:rPr>
              <w:t>Муниципальная программа</w:t>
            </w:r>
            <w:r w:rsidR="008A23EA" w:rsidRPr="00D923BA">
              <w:rPr>
                <w:rFonts w:ascii="Times New Roman" w:hAnsi="Times New Roman" w:cs="Times New Roman"/>
                <w:sz w:val="20"/>
                <w:szCs w:val="20"/>
              </w:rPr>
              <w:t xml:space="preserve"> «Бердск-территория </w:t>
            </w:r>
            <w:r w:rsidR="008A23EA" w:rsidRPr="00D923BA">
              <w:rPr>
                <w:rFonts w:ascii="Times New Roman" w:hAnsi="Times New Roman" w:cs="Times New Roman"/>
                <w:sz w:val="20"/>
                <w:szCs w:val="20"/>
              </w:rPr>
              <w:lastRenderedPageBreak/>
              <w:t>гражданской ответственности: поддержка некоммерческих организаций, органов территориального общественного самоуправлен</w:t>
            </w:r>
            <w:r w:rsidRPr="00D923BA">
              <w:rPr>
                <w:rFonts w:ascii="Times New Roman" w:hAnsi="Times New Roman" w:cs="Times New Roman"/>
                <w:sz w:val="20"/>
                <w:szCs w:val="20"/>
              </w:rPr>
              <w:t>ия, инициативных групп граждан,</w:t>
            </w:r>
            <w:r w:rsidR="008A23EA" w:rsidRPr="00D923BA">
              <w:rPr>
                <w:rFonts w:ascii="Times New Roman" w:hAnsi="Times New Roman" w:cs="Times New Roman"/>
                <w:sz w:val="20"/>
                <w:szCs w:val="20"/>
              </w:rPr>
              <w:t xml:space="preserve"> де</w:t>
            </w:r>
            <w:r w:rsidR="007F6E4D" w:rsidRPr="00D923BA">
              <w:rPr>
                <w:rFonts w:ascii="Times New Roman" w:hAnsi="Times New Roman" w:cs="Times New Roman"/>
                <w:sz w:val="20"/>
                <w:szCs w:val="20"/>
              </w:rPr>
              <w:t xml:space="preserve">йствующих на территории города </w:t>
            </w:r>
            <w:r w:rsidR="00BA12B5" w:rsidRPr="00D923BA">
              <w:rPr>
                <w:rFonts w:ascii="Times New Roman" w:hAnsi="Times New Roman" w:cs="Times New Roman"/>
                <w:sz w:val="20"/>
                <w:szCs w:val="20"/>
              </w:rPr>
              <w:t>Бердска»</w:t>
            </w:r>
          </w:p>
        </w:tc>
        <w:tc>
          <w:tcPr>
            <w:tcW w:w="617" w:type="pct"/>
            <w:shd w:val="clear" w:color="auto" w:fill="auto"/>
            <w:vAlign w:val="center"/>
          </w:tcPr>
          <w:p w:rsidR="008A23EA" w:rsidRPr="00D923BA" w:rsidRDefault="008A23EA"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lastRenderedPageBreak/>
              <w:t>х</w:t>
            </w:r>
          </w:p>
        </w:tc>
        <w:tc>
          <w:tcPr>
            <w:tcW w:w="558" w:type="pct"/>
            <w:gridSpan w:val="2"/>
            <w:shd w:val="clear" w:color="auto" w:fill="auto"/>
            <w:vAlign w:val="center"/>
          </w:tcPr>
          <w:p w:rsidR="008A23EA" w:rsidRPr="00D923BA" w:rsidRDefault="00D363A8"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3 782,8</w:t>
            </w:r>
          </w:p>
        </w:tc>
        <w:tc>
          <w:tcPr>
            <w:tcW w:w="562" w:type="pct"/>
            <w:gridSpan w:val="2"/>
            <w:shd w:val="clear" w:color="auto" w:fill="auto"/>
            <w:vAlign w:val="center"/>
          </w:tcPr>
          <w:p w:rsidR="008A23EA" w:rsidRPr="00D923BA" w:rsidRDefault="008A23EA"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5" w:type="pct"/>
            <w:gridSpan w:val="3"/>
            <w:shd w:val="clear" w:color="auto" w:fill="auto"/>
            <w:vAlign w:val="center"/>
          </w:tcPr>
          <w:p w:rsidR="008A23EA" w:rsidRPr="00D923BA" w:rsidRDefault="00D363A8"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3 782,8</w:t>
            </w:r>
          </w:p>
        </w:tc>
        <w:tc>
          <w:tcPr>
            <w:tcW w:w="494" w:type="pct"/>
            <w:gridSpan w:val="3"/>
            <w:shd w:val="clear" w:color="auto" w:fill="auto"/>
            <w:vAlign w:val="center"/>
          </w:tcPr>
          <w:p w:rsidR="008A23EA" w:rsidRPr="00D923BA" w:rsidRDefault="008A23EA"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3" w:type="pct"/>
            <w:gridSpan w:val="3"/>
            <w:shd w:val="clear" w:color="auto" w:fill="auto"/>
            <w:vAlign w:val="center"/>
          </w:tcPr>
          <w:p w:rsidR="008A23EA" w:rsidRPr="00D923BA" w:rsidRDefault="00D363A8"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r>
      <w:tr w:rsidR="006C2C53" w:rsidRPr="00D923BA" w:rsidTr="00285DE7">
        <w:tc>
          <w:tcPr>
            <w:tcW w:w="200" w:type="pct"/>
            <w:shd w:val="clear" w:color="auto" w:fill="auto"/>
            <w:vAlign w:val="center"/>
          </w:tcPr>
          <w:p w:rsidR="006C2C53" w:rsidRPr="00D923BA" w:rsidRDefault="006C2C53" w:rsidP="00A4395E">
            <w:pPr>
              <w:pStyle w:val="a5"/>
              <w:numPr>
                <w:ilvl w:val="0"/>
                <w:numId w:val="4"/>
              </w:numPr>
              <w:jc w:val="both"/>
              <w:rPr>
                <w:rFonts w:ascii="Times New Roman" w:hAnsi="Times New Roman" w:cs="Times New Roman"/>
                <w:bCs/>
                <w:sz w:val="20"/>
                <w:szCs w:val="20"/>
              </w:rPr>
            </w:pPr>
          </w:p>
        </w:tc>
        <w:tc>
          <w:tcPr>
            <w:tcW w:w="1461" w:type="pct"/>
            <w:shd w:val="clear" w:color="auto" w:fill="auto"/>
          </w:tcPr>
          <w:p w:rsidR="006C2C53" w:rsidRPr="00D923BA" w:rsidRDefault="006C2C53" w:rsidP="00A4395E">
            <w:pPr>
              <w:jc w:val="both"/>
              <w:rPr>
                <w:rFonts w:ascii="Times New Roman" w:hAnsi="Times New Roman" w:cs="Times New Roman"/>
                <w:sz w:val="20"/>
                <w:szCs w:val="20"/>
              </w:rPr>
            </w:pPr>
            <w:r w:rsidRPr="00D923BA">
              <w:rPr>
                <w:rFonts w:ascii="Times New Roman" w:hAnsi="Times New Roman" w:cs="Times New Roman"/>
                <w:sz w:val="20"/>
                <w:szCs w:val="20"/>
              </w:rPr>
              <w:t xml:space="preserve">Государственная программа Российской Федерации «Информационное общество» </w:t>
            </w:r>
          </w:p>
        </w:tc>
        <w:tc>
          <w:tcPr>
            <w:tcW w:w="3338" w:type="pct"/>
            <w:gridSpan w:val="14"/>
            <w:shd w:val="clear" w:color="auto" w:fill="auto"/>
          </w:tcPr>
          <w:p w:rsidR="00F82EAE" w:rsidRPr="00D923BA" w:rsidRDefault="00F82EAE"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Повышение качества жизни и работы граждан, улучшение условий деятельности организаций, развитие экономического потенциала страны на основе использования информационных и телекоммуникационных технологий.</w:t>
            </w:r>
            <w:r w:rsidR="005A4610" w:rsidRPr="00D923BA">
              <w:rPr>
                <w:rFonts w:ascii="Times New Roman" w:hAnsi="Times New Roman" w:cs="Times New Roman"/>
                <w:bCs/>
                <w:sz w:val="20"/>
                <w:szCs w:val="20"/>
              </w:rPr>
              <w:t xml:space="preserve"> </w:t>
            </w:r>
            <w:r w:rsidRPr="00D923BA">
              <w:rPr>
                <w:rFonts w:ascii="Times New Roman" w:hAnsi="Times New Roman" w:cs="Times New Roman"/>
                <w:bCs/>
                <w:sz w:val="20"/>
                <w:szCs w:val="20"/>
              </w:rPr>
              <w:t>Участие субъектов РФ в реализации Программы осуществляется рамках своих полномочий, а так же региональных государственных программ, цели и задачи которых соответствуют целям и задачам федеральной программы</w:t>
            </w:r>
            <w:r w:rsidR="00033DEB" w:rsidRPr="00D923BA">
              <w:rPr>
                <w:rFonts w:ascii="Times New Roman" w:hAnsi="Times New Roman" w:cs="Times New Roman"/>
                <w:bCs/>
                <w:sz w:val="20"/>
                <w:szCs w:val="20"/>
              </w:rPr>
              <w:t>.</w:t>
            </w:r>
          </w:p>
        </w:tc>
      </w:tr>
      <w:tr w:rsidR="004C00A4" w:rsidRPr="00D923BA" w:rsidTr="00285DE7">
        <w:tc>
          <w:tcPr>
            <w:tcW w:w="200" w:type="pct"/>
            <w:shd w:val="clear" w:color="auto" w:fill="auto"/>
            <w:vAlign w:val="center"/>
          </w:tcPr>
          <w:p w:rsidR="004C00A4" w:rsidRPr="00D923BA" w:rsidRDefault="004C00A4" w:rsidP="00A4395E">
            <w:pPr>
              <w:pStyle w:val="a5"/>
              <w:numPr>
                <w:ilvl w:val="0"/>
                <w:numId w:val="4"/>
              </w:numPr>
              <w:jc w:val="both"/>
              <w:rPr>
                <w:rFonts w:ascii="Times New Roman" w:hAnsi="Times New Roman" w:cs="Times New Roman"/>
                <w:bCs/>
                <w:sz w:val="20"/>
                <w:szCs w:val="20"/>
              </w:rPr>
            </w:pPr>
          </w:p>
        </w:tc>
        <w:tc>
          <w:tcPr>
            <w:tcW w:w="1461" w:type="pct"/>
            <w:shd w:val="clear" w:color="auto" w:fill="auto"/>
          </w:tcPr>
          <w:p w:rsidR="004C00A4" w:rsidRPr="00D923BA" w:rsidRDefault="004C00A4" w:rsidP="00A4395E">
            <w:pPr>
              <w:jc w:val="both"/>
              <w:rPr>
                <w:rFonts w:ascii="Times New Roman" w:hAnsi="Times New Roman" w:cs="Times New Roman"/>
                <w:b/>
                <w:bCs/>
                <w:sz w:val="20"/>
                <w:szCs w:val="20"/>
              </w:rPr>
            </w:pPr>
            <w:r w:rsidRPr="00D923BA">
              <w:rPr>
                <w:rFonts w:ascii="Times New Roman" w:hAnsi="Times New Roman" w:cs="Times New Roman"/>
                <w:sz w:val="20"/>
                <w:szCs w:val="20"/>
              </w:rPr>
              <w:t>Государственная программа Новосибирской области «Развитие системы обращения с отходами производства и потребления в Новосибирской области»</w:t>
            </w:r>
          </w:p>
        </w:tc>
        <w:tc>
          <w:tcPr>
            <w:tcW w:w="3338" w:type="pct"/>
            <w:gridSpan w:val="14"/>
            <w:shd w:val="clear" w:color="auto" w:fill="auto"/>
          </w:tcPr>
          <w:p w:rsidR="004C00A4" w:rsidRPr="00D923BA" w:rsidRDefault="00DB6D9F" w:rsidP="00915014">
            <w:pPr>
              <w:jc w:val="both"/>
              <w:rPr>
                <w:rFonts w:ascii="Times New Roman" w:hAnsi="Times New Roman" w:cs="Times New Roman"/>
                <w:bCs/>
                <w:sz w:val="20"/>
                <w:szCs w:val="20"/>
              </w:rPr>
            </w:pPr>
            <w:r w:rsidRPr="00D923BA">
              <w:rPr>
                <w:rFonts w:ascii="Times New Roman" w:hAnsi="Times New Roman" w:cs="Times New Roman"/>
                <w:bCs/>
                <w:sz w:val="20"/>
                <w:szCs w:val="20"/>
              </w:rPr>
              <w:t>В 2018 году в городе Бердске проведено оборудование мест сбора отдельных видов опасных отходов специализи</w:t>
            </w:r>
            <w:r w:rsidR="00915014" w:rsidRPr="00D923BA">
              <w:rPr>
                <w:rFonts w:ascii="Times New Roman" w:hAnsi="Times New Roman" w:cs="Times New Roman"/>
                <w:bCs/>
                <w:sz w:val="20"/>
                <w:szCs w:val="20"/>
              </w:rPr>
              <w:t xml:space="preserve">рованными контейнерами и начат сбор </w:t>
            </w:r>
            <w:r w:rsidRPr="00D923BA">
              <w:rPr>
                <w:rFonts w:ascii="Times New Roman" w:hAnsi="Times New Roman" w:cs="Times New Roman"/>
                <w:bCs/>
                <w:sz w:val="20"/>
                <w:szCs w:val="20"/>
              </w:rPr>
              <w:t>опасных отходов. В 2019 году «Управление природными ресурсами г. Бердска» продолжает сбор отработанных ртутьсодержащих ламп, гальванических элементов питания не только при помощи специализированных контейнеров, но и в школах города (сб</w:t>
            </w:r>
            <w:r w:rsidR="00130677" w:rsidRPr="00D923BA">
              <w:rPr>
                <w:rFonts w:ascii="Times New Roman" w:hAnsi="Times New Roman" w:cs="Times New Roman"/>
                <w:bCs/>
                <w:sz w:val="20"/>
                <w:szCs w:val="20"/>
              </w:rPr>
              <w:t>ор батареек)</w:t>
            </w:r>
          </w:p>
        </w:tc>
      </w:tr>
      <w:tr w:rsidR="00E37D57" w:rsidRPr="00D923BA" w:rsidTr="00285DE7">
        <w:trPr>
          <w:trHeight w:val="1827"/>
        </w:trPr>
        <w:tc>
          <w:tcPr>
            <w:tcW w:w="200" w:type="pct"/>
            <w:shd w:val="clear" w:color="auto" w:fill="auto"/>
            <w:vAlign w:val="center"/>
          </w:tcPr>
          <w:p w:rsidR="00E37D57" w:rsidRPr="00D923BA" w:rsidRDefault="00C35B0D"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5</w:t>
            </w:r>
          </w:p>
        </w:tc>
        <w:tc>
          <w:tcPr>
            <w:tcW w:w="1461" w:type="pct"/>
            <w:shd w:val="clear" w:color="auto" w:fill="auto"/>
          </w:tcPr>
          <w:p w:rsidR="00E37D57" w:rsidRPr="00D923BA" w:rsidRDefault="00E37D57" w:rsidP="00A4395E">
            <w:pPr>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Российской Федерации «Развитие транспортной системы»</w:t>
            </w:r>
          </w:p>
        </w:tc>
        <w:tc>
          <w:tcPr>
            <w:tcW w:w="3338" w:type="pct"/>
            <w:gridSpan w:val="14"/>
            <w:shd w:val="clear" w:color="auto" w:fill="auto"/>
            <w:vAlign w:val="center"/>
          </w:tcPr>
          <w:p w:rsidR="00E37D57" w:rsidRPr="00D923BA" w:rsidRDefault="00E37D57" w:rsidP="00A4395E">
            <w:pPr>
              <w:jc w:val="both"/>
              <w:rPr>
                <w:rFonts w:ascii="Times New Roman" w:hAnsi="Times New Roman" w:cs="Times New Roman"/>
                <w:sz w:val="20"/>
                <w:szCs w:val="20"/>
              </w:rPr>
            </w:pPr>
            <w:r w:rsidRPr="00D923BA">
              <w:rPr>
                <w:rFonts w:ascii="Times New Roman" w:hAnsi="Times New Roman" w:cs="Times New Roman"/>
                <w:sz w:val="20"/>
                <w:szCs w:val="20"/>
              </w:rPr>
              <w:t>Ускорение товародвижения и снижение транспортных издержек в экономике; повышение доступности транспортных услуг для населения; повышение конкурентоспособности транспортной системы России на мировом рынке транспортных услуг; повышение комплексной безопасности и устойчивости транспортной системы. Участие субъектов РФ в реализации Программы осуществляется рамках своих полномочий, а так же региональных государственных программ, цели и задачи которых соответствуют целям и задачам федеральной программы</w:t>
            </w:r>
          </w:p>
        </w:tc>
      </w:tr>
      <w:tr w:rsidR="00E37D57" w:rsidRPr="00D923BA" w:rsidTr="00285DE7">
        <w:tc>
          <w:tcPr>
            <w:tcW w:w="200" w:type="pct"/>
            <w:shd w:val="clear" w:color="auto" w:fill="auto"/>
            <w:vAlign w:val="center"/>
          </w:tcPr>
          <w:p w:rsidR="00E37D57" w:rsidRPr="00D923BA" w:rsidRDefault="00C35B0D"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6</w:t>
            </w:r>
          </w:p>
        </w:tc>
        <w:tc>
          <w:tcPr>
            <w:tcW w:w="1461" w:type="pct"/>
            <w:shd w:val="clear" w:color="auto" w:fill="auto"/>
            <w:vAlign w:val="center"/>
          </w:tcPr>
          <w:p w:rsidR="00E37D57" w:rsidRPr="00D923BA" w:rsidRDefault="00E37D57" w:rsidP="00BB0073">
            <w:pPr>
              <w:jc w:val="both"/>
              <w:rPr>
                <w:rFonts w:ascii="Times New Roman" w:hAnsi="Times New Roman" w:cs="Times New Roman"/>
                <w:b/>
                <w:bCs/>
                <w:sz w:val="20"/>
                <w:szCs w:val="20"/>
              </w:rPr>
            </w:pPr>
            <w:r w:rsidRPr="00D923BA">
              <w:rPr>
                <w:rFonts w:ascii="Times New Roman" w:hAnsi="Times New Roman" w:cs="Times New Roman"/>
                <w:sz w:val="20"/>
                <w:szCs w:val="20"/>
              </w:rPr>
              <w:t>Муниципальная программа «Охрана окружающей среды и рациональное использование природных ресурсов</w:t>
            </w:r>
            <w:r w:rsidR="00EE1240" w:rsidRPr="00D923BA">
              <w:rPr>
                <w:rFonts w:ascii="Times New Roman" w:hAnsi="Times New Roman" w:cs="Times New Roman"/>
                <w:sz w:val="20"/>
                <w:szCs w:val="20"/>
              </w:rPr>
              <w:t xml:space="preserve"> города</w:t>
            </w:r>
            <w:r w:rsidRPr="00D923BA">
              <w:rPr>
                <w:rFonts w:ascii="Times New Roman" w:hAnsi="Times New Roman" w:cs="Times New Roman"/>
                <w:sz w:val="20"/>
                <w:szCs w:val="20"/>
              </w:rPr>
              <w:t xml:space="preserve"> Бердска»</w:t>
            </w:r>
          </w:p>
        </w:tc>
        <w:tc>
          <w:tcPr>
            <w:tcW w:w="632" w:type="pct"/>
            <w:gridSpan w:val="2"/>
            <w:shd w:val="clear" w:color="auto" w:fill="auto"/>
            <w:vAlign w:val="center"/>
          </w:tcPr>
          <w:p w:rsidR="00E37D57" w:rsidRPr="00D923BA" w:rsidRDefault="00E37D5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43" w:type="pct"/>
            <w:shd w:val="clear" w:color="auto" w:fill="auto"/>
            <w:vAlign w:val="center"/>
          </w:tcPr>
          <w:p w:rsidR="00E37D57" w:rsidRPr="00D923BA" w:rsidRDefault="00285DE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5 484,6</w:t>
            </w:r>
          </w:p>
        </w:tc>
        <w:tc>
          <w:tcPr>
            <w:tcW w:w="568" w:type="pct"/>
            <w:gridSpan w:val="3"/>
            <w:shd w:val="clear" w:color="auto" w:fill="auto"/>
            <w:vAlign w:val="center"/>
          </w:tcPr>
          <w:p w:rsidR="00E37D57" w:rsidRPr="00D923BA" w:rsidRDefault="00E37D5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49" w:type="pct"/>
            <w:gridSpan w:val="2"/>
            <w:shd w:val="clear" w:color="auto" w:fill="auto"/>
            <w:vAlign w:val="center"/>
          </w:tcPr>
          <w:p w:rsidR="00274552" w:rsidRPr="00D923BA" w:rsidRDefault="00285DE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5 484,6</w:t>
            </w:r>
          </w:p>
        </w:tc>
        <w:tc>
          <w:tcPr>
            <w:tcW w:w="494" w:type="pct"/>
            <w:gridSpan w:val="3"/>
            <w:shd w:val="clear" w:color="auto" w:fill="auto"/>
            <w:vAlign w:val="center"/>
          </w:tcPr>
          <w:p w:rsidR="00E37D57" w:rsidRPr="00D923BA" w:rsidRDefault="00E37D5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3" w:type="pct"/>
            <w:gridSpan w:val="3"/>
            <w:shd w:val="clear" w:color="auto" w:fill="auto"/>
            <w:vAlign w:val="center"/>
          </w:tcPr>
          <w:p w:rsidR="00E37D57" w:rsidRPr="00D923BA" w:rsidRDefault="00285DE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r>
      <w:tr w:rsidR="001706E7" w:rsidRPr="00D923BA" w:rsidTr="00285DE7">
        <w:tc>
          <w:tcPr>
            <w:tcW w:w="200" w:type="pct"/>
            <w:shd w:val="clear" w:color="auto" w:fill="auto"/>
            <w:vAlign w:val="center"/>
          </w:tcPr>
          <w:p w:rsidR="001706E7" w:rsidRPr="00D923BA" w:rsidRDefault="00C35B0D"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7</w:t>
            </w:r>
          </w:p>
        </w:tc>
        <w:tc>
          <w:tcPr>
            <w:tcW w:w="1461" w:type="pct"/>
            <w:shd w:val="clear" w:color="auto" w:fill="auto"/>
            <w:vAlign w:val="center"/>
          </w:tcPr>
          <w:p w:rsidR="001706E7" w:rsidRPr="00D923BA" w:rsidRDefault="001706E7" w:rsidP="00A4395E">
            <w:pPr>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Новосибирской области «Охрана окружающей среды»</w:t>
            </w:r>
          </w:p>
        </w:tc>
        <w:tc>
          <w:tcPr>
            <w:tcW w:w="632" w:type="pct"/>
            <w:gridSpan w:val="2"/>
            <w:shd w:val="clear" w:color="auto" w:fill="auto"/>
            <w:vAlign w:val="center"/>
          </w:tcPr>
          <w:p w:rsidR="001706E7" w:rsidRPr="00D923BA" w:rsidRDefault="00764E2A"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40 443,1</w:t>
            </w:r>
          </w:p>
        </w:tc>
        <w:tc>
          <w:tcPr>
            <w:tcW w:w="543" w:type="pct"/>
            <w:shd w:val="clear" w:color="auto" w:fill="auto"/>
            <w:vAlign w:val="center"/>
          </w:tcPr>
          <w:p w:rsidR="001706E7" w:rsidRPr="00D923BA" w:rsidRDefault="00274552" w:rsidP="00005EFB">
            <w:pPr>
              <w:jc w:val="center"/>
              <w:rPr>
                <w:rFonts w:ascii="Times New Roman" w:hAnsi="Times New Roman" w:cs="Times New Roman"/>
                <w:bCs/>
                <w:sz w:val="20"/>
                <w:szCs w:val="20"/>
              </w:rPr>
            </w:pPr>
            <w:r w:rsidRPr="00D923BA">
              <w:rPr>
                <w:rFonts w:ascii="Times New Roman" w:hAnsi="Times New Roman" w:cs="Times New Roman"/>
                <w:bCs/>
                <w:sz w:val="20"/>
                <w:szCs w:val="20"/>
              </w:rPr>
              <w:t>3</w:t>
            </w:r>
            <w:r w:rsidR="00005EFB" w:rsidRPr="00D923BA">
              <w:rPr>
                <w:rFonts w:ascii="Times New Roman" w:hAnsi="Times New Roman" w:cs="Times New Roman"/>
                <w:bCs/>
                <w:sz w:val="20"/>
                <w:szCs w:val="20"/>
              </w:rPr>
              <w:t>91</w:t>
            </w:r>
            <w:r w:rsidRPr="00D923BA">
              <w:rPr>
                <w:rFonts w:ascii="Times New Roman" w:hAnsi="Times New Roman" w:cs="Times New Roman"/>
                <w:bCs/>
                <w:sz w:val="20"/>
                <w:szCs w:val="20"/>
              </w:rPr>
              <w:t>,</w:t>
            </w:r>
            <w:r w:rsidR="00005EFB" w:rsidRPr="00D923BA">
              <w:rPr>
                <w:rFonts w:ascii="Times New Roman" w:hAnsi="Times New Roman" w:cs="Times New Roman"/>
                <w:bCs/>
                <w:sz w:val="20"/>
                <w:szCs w:val="20"/>
              </w:rPr>
              <w:t>0</w:t>
            </w:r>
          </w:p>
        </w:tc>
        <w:tc>
          <w:tcPr>
            <w:tcW w:w="568" w:type="pct"/>
            <w:gridSpan w:val="3"/>
            <w:shd w:val="clear" w:color="auto" w:fill="auto"/>
            <w:vAlign w:val="center"/>
          </w:tcPr>
          <w:p w:rsidR="001706E7" w:rsidRPr="00D923BA" w:rsidRDefault="00764E2A"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35 818,2</w:t>
            </w:r>
          </w:p>
        </w:tc>
        <w:tc>
          <w:tcPr>
            <w:tcW w:w="549" w:type="pct"/>
            <w:gridSpan w:val="2"/>
            <w:shd w:val="clear" w:color="auto" w:fill="auto"/>
            <w:vAlign w:val="center"/>
          </w:tcPr>
          <w:p w:rsidR="001706E7" w:rsidRPr="00D923BA" w:rsidRDefault="00764E2A"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391</w:t>
            </w:r>
            <w:r w:rsidR="00005EFB" w:rsidRPr="00D923BA">
              <w:rPr>
                <w:rFonts w:ascii="Times New Roman" w:hAnsi="Times New Roman" w:cs="Times New Roman"/>
                <w:bCs/>
                <w:sz w:val="20"/>
                <w:szCs w:val="20"/>
              </w:rPr>
              <w:t>,0</w:t>
            </w:r>
          </w:p>
        </w:tc>
        <w:tc>
          <w:tcPr>
            <w:tcW w:w="494" w:type="pct"/>
            <w:gridSpan w:val="3"/>
            <w:shd w:val="clear" w:color="auto" w:fill="auto"/>
            <w:vAlign w:val="center"/>
          </w:tcPr>
          <w:p w:rsidR="001706E7" w:rsidRPr="00D923BA" w:rsidRDefault="00764E2A"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88,6</w:t>
            </w:r>
          </w:p>
        </w:tc>
        <w:tc>
          <w:tcPr>
            <w:tcW w:w="553" w:type="pct"/>
            <w:gridSpan w:val="3"/>
            <w:shd w:val="clear" w:color="auto" w:fill="auto"/>
            <w:vAlign w:val="center"/>
          </w:tcPr>
          <w:p w:rsidR="001706E7" w:rsidRPr="00D923BA" w:rsidRDefault="00764E2A"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w:t>
            </w:r>
            <w:r w:rsidR="00EB454B" w:rsidRPr="00D923BA">
              <w:rPr>
                <w:rFonts w:ascii="Times New Roman" w:hAnsi="Times New Roman" w:cs="Times New Roman"/>
                <w:bCs/>
                <w:sz w:val="20"/>
                <w:szCs w:val="20"/>
              </w:rPr>
              <w:t>0,0</w:t>
            </w:r>
          </w:p>
        </w:tc>
      </w:tr>
      <w:tr w:rsidR="00941006" w:rsidRPr="00D923BA" w:rsidTr="00285DE7">
        <w:tc>
          <w:tcPr>
            <w:tcW w:w="200" w:type="pct"/>
            <w:shd w:val="clear" w:color="auto" w:fill="auto"/>
            <w:vAlign w:val="center"/>
          </w:tcPr>
          <w:p w:rsidR="00941006" w:rsidRPr="00D923BA" w:rsidRDefault="00C35B0D"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8</w:t>
            </w:r>
          </w:p>
        </w:tc>
        <w:tc>
          <w:tcPr>
            <w:tcW w:w="1461" w:type="pct"/>
            <w:shd w:val="clear" w:color="auto" w:fill="auto"/>
          </w:tcPr>
          <w:p w:rsidR="00941006" w:rsidRPr="00D923BA" w:rsidRDefault="00941006" w:rsidP="00A4395E">
            <w:pPr>
              <w:jc w:val="both"/>
              <w:rPr>
                <w:rFonts w:ascii="Times New Roman" w:hAnsi="Times New Roman" w:cs="Times New Roman"/>
                <w:sz w:val="20"/>
                <w:szCs w:val="20"/>
              </w:rPr>
            </w:pPr>
            <w:r w:rsidRPr="00D923BA">
              <w:rPr>
                <w:rFonts w:ascii="Times New Roman" w:hAnsi="Times New Roman" w:cs="Times New Roman"/>
                <w:sz w:val="20"/>
                <w:szCs w:val="20"/>
              </w:rPr>
              <w:t>Государственная программа Российской Феде</w:t>
            </w:r>
            <w:r w:rsidR="000934AD" w:rsidRPr="00D923BA">
              <w:rPr>
                <w:rFonts w:ascii="Times New Roman" w:hAnsi="Times New Roman" w:cs="Times New Roman"/>
                <w:sz w:val="20"/>
                <w:szCs w:val="20"/>
              </w:rPr>
              <w:t>рации «Охрана окружающей среды»</w:t>
            </w:r>
          </w:p>
        </w:tc>
        <w:tc>
          <w:tcPr>
            <w:tcW w:w="3338" w:type="pct"/>
            <w:gridSpan w:val="14"/>
            <w:shd w:val="clear" w:color="auto" w:fill="auto"/>
          </w:tcPr>
          <w:p w:rsidR="00941006" w:rsidRPr="00D923BA" w:rsidRDefault="00EA2D1D" w:rsidP="00A4395E">
            <w:pPr>
              <w:jc w:val="both"/>
              <w:rPr>
                <w:rFonts w:ascii="Times New Roman" w:hAnsi="Times New Roman" w:cs="Times New Roman"/>
                <w:bCs/>
                <w:color w:val="FF0000"/>
                <w:sz w:val="20"/>
                <w:szCs w:val="20"/>
              </w:rPr>
            </w:pPr>
            <w:r w:rsidRPr="00D923BA">
              <w:rPr>
                <w:rFonts w:ascii="Times New Roman" w:hAnsi="Times New Roman" w:cs="Times New Roman"/>
                <w:bCs/>
                <w:sz w:val="20"/>
                <w:szCs w:val="20"/>
              </w:rPr>
              <w:t>Повышение уровня экологической безопасности и сохранение природных систем. Правила предоставления и распределения субсидий из федерального бюджета бюджетам субъектов Российской Федерации на софинансирование государственных программ (подпрограмм государственных программ) субъектов Российской Федерации в области обращения с отходам</w:t>
            </w:r>
            <w:r w:rsidR="00B7690B" w:rsidRPr="00D923BA">
              <w:rPr>
                <w:rFonts w:ascii="Times New Roman" w:hAnsi="Times New Roman" w:cs="Times New Roman"/>
                <w:bCs/>
                <w:sz w:val="20"/>
                <w:szCs w:val="20"/>
              </w:rPr>
              <w:t>и</w:t>
            </w:r>
          </w:p>
        </w:tc>
      </w:tr>
      <w:tr w:rsidR="00E37D57" w:rsidRPr="00D923BA" w:rsidTr="00285DE7">
        <w:tc>
          <w:tcPr>
            <w:tcW w:w="200" w:type="pct"/>
            <w:shd w:val="clear" w:color="auto" w:fill="auto"/>
            <w:vAlign w:val="center"/>
          </w:tcPr>
          <w:p w:rsidR="00E37D57" w:rsidRPr="00D923BA" w:rsidRDefault="00C35B0D"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9</w:t>
            </w:r>
          </w:p>
        </w:tc>
        <w:tc>
          <w:tcPr>
            <w:tcW w:w="1461" w:type="pct"/>
            <w:shd w:val="clear" w:color="auto" w:fill="auto"/>
            <w:vAlign w:val="center"/>
          </w:tcPr>
          <w:p w:rsidR="00E37D57" w:rsidRPr="00D923BA" w:rsidRDefault="00E37D57" w:rsidP="00BB0073">
            <w:pPr>
              <w:jc w:val="both"/>
              <w:rPr>
                <w:rFonts w:ascii="Times New Roman" w:hAnsi="Times New Roman" w:cs="Times New Roman"/>
                <w:b/>
                <w:bCs/>
                <w:sz w:val="20"/>
                <w:szCs w:val="20"/>
              </w:rPr>
            </w:pPr>
            <w:r w:rsidRPr="00D923BA">
              <w:rPr>
                <w:rFonts w:ascii="Times New Roman" w:hAnsi="Times New Roman" w:cs="Times New Roman"/>
                <w:sz w:val="20"/>
                <w:szCs w:val="20"/>
              </w:rPr>
              <w:t xml:space="preserve">Муниципальная программа «Обеспечение доступности услуг  общественного </w:t>
            </w:r>
            <w:r w:rsidR="000D413C" w:rsidRPr="00D923BA">
              <w:rPr>
                <w:rFonts w:ascii="Times New Roman" w:hAnsi="Times New Roman" w:cs="Times New Roman"/>
                <w:sz w:val="20"/>
                <w:szCs w:val="20"/>
              </w:rPr>
              <w:t xml:space="preserve">пассажирского транспорта </w:t>
            </w:r>
            <w:r w:rsidRPr="00D923BA">
              <w:rPr>
                <w:rFonts w:ascii="Times New Roman" w:hAnsi="Times New Roman" w:cs="Times New Roman"/>
                <w:sz w:val="20"/>
                <w:szCs w:val="20"/>
              </w:rPr>
              <w:t>для населения города Бердска»</w:t>
            </w:r>
          </w:p>
        </w:tc>
        <w:tc>
          <w:tcPr>
            <w:tcW w:w="632" w:type="pct"/>
            <w:gridSpan w:val="2"/>
            <w:shd w:val="clear" w:color="auto" w:fill="auto"/>
            <w:vAlign w:val="center"/>
          </w:tcPr>
          <w:p w:rsidR="00E37D57" w:rsidRPr="00D923BA" w:rsidRDefault="00E37D5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43" w:type="pct"/>
            <w:shd w:val="clear" w:color="auto" w:fill="auto"/>
            <w:vAlign w:val="center"/>
          </w:tcPr>
          <w:p w:rsidR="00E37D57" w:rsidRPr="00D923BA" w:rsidRDefault="00764E2A"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50 047,8</w:t>
            </w:r>
          </w:p>
        </w:tc>
        <w:tc>
          <w:tcPr>
            <w:tcW w:w="568" w:type="pct"/>
            <w:gridSpan w:val="3"/>
            <w:shd w:val="clear" w:color="auto" w:fill="auto"/>
            <w:vAlign w:val="center"/>
          </w:tcPr>
          <w:p w:rsidR="00E37D57" w:rsidRPr="00D923BA" w:rsidRDefault="00E37D5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49" w:type="pct"/>
            <w:gridSpan w:val="2"/>
            <w:shd w:val="clear" w:color="auto" w:fill="auto"/>
            <w:vAlign w:val="center"/>
          </w:tcPr>
          <w:p w:rsidR="00E37D57" w:rsidRPr="00D923BA" w:rsidRDefault="00764E2A"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50 047,8</w:t>
            </w:r>
          </w:p>
        </w:tc>
        <w:tc>
          <w:tcPr>
            <w:tcW w:w="494" w:type="pct"/>
            <w:gridSpan w:val="3"/>
            <w:shd w:val="clear" w:color="auto" w:fill="auto"/>
            <w:vAlign w:val="center"/>
          </w:tcPr>
          <w:p w:rsidR="00E37D57" w:rsidRPr="00D923BA" w:rsidRDefault="00E37D57"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53" w:type="pct"/>
            <w:gridSpan w:val="3"/>
            <w:shd w:val="clear" w:color="auto" w:fill="auto"/>
            <w:vAlign w:val="center"/>
          </w:tcPr>
          <w:p w:rsidR="00E37D57" w:rsidRPr="00D923BA" w:rsidRDefault="00764E2A" w:rsidP="00A4395E">
            <w:pPr>
              <w:jc w:val="center"/>
              <w:rPr>
                <w:rFonts w:ascii="Times New Roman" w:hAnsi="Times New Roman" w:cs="Times New Roman"/>
                <w:bCs/>
                <w:sz w:val="20"/>
                <w:szCs w:val="20"/>
              </w:rPr>
            </w:pPr>
            <w:r w:rsidRPr="00D923BA">
              <w:rPr>
                <w:rFonts w:ascii="Times New Roman" w:hAnsi="Times New Roman" w:cs="Times New Roman"/>
                <w:bCs/>
                <w:sz w:val="20"/>
                <w:szCs w:val="20"/>
              </w:rPr>
              <w:t>100,0</w:t>
            </w:r>
          </w:p>
        </w:tc>
      </w:tr>
      <w:tr w:rsidR="00DF19E5" w:rsidRPr="00D923BA" w:rsidTr="00285DE7">
        <w:trPr>
          <w:trHeight w:val="1224"/>
        </w:trPr>
        <w:tc>
          <w:tcPr>
            <w:tcW w:w="200" w:type="pct"/>
            <w:shd w:val="clear" w:color="auto" w:fill="auto"/>
            <w:vAlign w:val="center"/>
          </w:tcPr>
          <w:p w:rsidR="00DF19E5" w:rsidRPr="00D923BA" w:rsidRDefault="00C35B0D"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10</w:t>
            </w:r>
          </w:p>
          <w:p w:rsidR="00B864FC" w:rsidRPr="00D923BA" w:rsidRDefault="00B864FC" w:rsidP="00A4395E">
            <w:pPr>
              <w:jc w:val="both"/>
              <w:rPr>
                <w:rFonts w:ascii="Times New Roman" w:hAnsi="Times New Roman" w:cs="Times New Roman"/>
                <w:bCs/>
                <w:sz w:val="20"/>
                <w:szCs w:val="20"/>
              </w:rPr>
            </w:pPr>
          </w:p>
        </w:tc>
        <w:tc>
          <w:tcPr>
            <w:tcW w:w="1461" w:type="pct"/>
            <w:shd w:val="clear" w:color="auto" w:fill="auto"/>
          </w:tcPr>
          <w:p w:rsidR="00DF19E5" w:rsidRPr="00D923BA" w:rsidRDefault="00DF19E5" w:rsidP="00BB0073">
            <w:pPr>
              <w:jc w:val="both"/>
              <w:rPr>
                <w:rFonts w:ascii="Times New Roman" w:hAnsi="Times New Roman" w:cs="Times New Roman"/>
                <w:sz w:val="20"/>
                <w:szCs w:val="20"/>
              </w:rPr>
            </w:pPr>
            <w:r w:rsidRPr="00D923BA">
              <w:rPr>
                <w:rFonts w:ascii="Times New Roman" w:hAnsi="Times New Roman" w:cs="Times New Roman"/>
                <w:sz w:val="20"/>
                <w:szCs w:val="20"/>
              </w:rPr>
              <w:t>Муниципальная программа «Улучшение условий и охраны труда в городе Бердске»</w:t>
            </w:r>
          </w:p>
        </w:tc>
        <w:tc>
          <w:tcPr>
            <w:tcW w:w="3338" w:type="pct"/>
            <w:gridSpan w:val="14"/>
            <w:shd w:val="clear" w:color="auto" w:fill="auto"/>
          </w:tcPr>
          <w:p w:rsidR="00DF19E5" w:rsidRPr="00D923BA" w:rsidRDefault="00DF19E5" w:rsidP="00B864FC">
            <w:pPr>
              <w:jc w:val="both"/>
              <w:rPr>
                <w:rFonts w:ascii="Times New Roman" w:hAnsi="Times New Roman" w:cs="Times New Roman"/>
                <w:bCs/>
                <w:sz w:val="20"/>
                <w:szCs w:val="20"/>
              </w:rPr>
            </w:pPr>
            <w:r w:rsidRPr="00D923BA">
              <w:rPr>
                <w:rFonts w:ascii="Times New Roman" w:hAnsi="Times New Roman" w:cs="Times New Roman"/>
                <w:bCs/>
                <w:sz w:val="20"/>
                <w:szCs w:val="20"/>
              </w:rPr>
              <w:t>Информационная и консультационная поддержка. Реализация мероприятий проходит за счет средств внебюджетных фондов. В состав мероприятий входят: проведение целевых методических семинаров по вопросам специальной оценки условий труда, обеспечение участия городских организаций во Всероссийском конкурсе «Успех и безопасность», «Лучшая организация города Бердска по состоянию условий и охраны труда»</w:t>
            </w:r>
          </w:p>
        </w:tc>
      </w:tr>
      <w:tr w:rsidR="00B7690B" w:rsidRPr="00D923BA" w:rsidTr="00285DE7">
        <w:tc>
          <w:tcPr>
            <w:tcW w:w="200" w:type="pct"/>
            <w:shd w:val="clear" w:color="auto" w:fill="auto"/>
            <w:vAlign w:val="center"/>
          </w:tcPr>
          <w:p w:rsidR="00B7690B" w:rsidRPr="00D923BA" w:rsidRDefault="00B7690B"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11</w:t>
            </w:r>
          </w:p>
        </w:tc>
        <w:tc>
          <w:tcPr>
            <w:tcW w:w="1461" w:type="pct"/>
            <w:shd w:val="clear" w:color="auto" w:fill="auto"/>
            <w:vAlign w:val="center"/>
          </w:tcPr>
          <w:p w:rsidR="00B7690B" w:rsidRPr="00D923BA" w:rsidRDefault="00B7690B" w:rsidP="00A4395E">
            <w:pPr>
              <w:jc w:val="both"/>
              <w:rPr>
                <w:rFonts w:ascii="Times New Roman" w:hAnsi="Times New Roman" w:cs="Times New Roman"/>
                <w:sz w:val="20"/>
                <w:szCs w:val="20"/>
              </w:rPr>
            </w:pPr>
            <w:r w:rsidRPr="00D923BA">
              <w:rPr>
                <w:rFonts w:ascii="Times New Roman" w:hAnsi="Times New Roman" w:cs="Times New Roman"/>
                <w:bCs/>
                <w:sz w:val="20"/>
                <w:szCs w:val="20"/>
              </w:rPr>
              <w:t xml:space="preserve">Государственная программа Новосибирской области «Обеспечение доступности услуг общественного </w:t>
            </w:r>
            <w:r w:rsidRPr="00D923BA">
              <w:rPr>
                <w:rFonts w:ascii="Times New Roman" w:hAnsi="Times New Roman" w:cs="Times New Roman"/>
                <w:bCs/>
                <w:sz w:val="20"/>
                <w:szCs w:val="20"/>
              </w:rPr>
              <w:lastRenderedPageBreak/>
              <w:t>пассажирского транспорта, в том числе Новосибирского метрополитена, для населения Новосибирской области»</w:t>
            </w:r>
          </w:p>
        </w:tc>
        <w:tc>
          <w:tcPr>
            <w:tcW w:w="632" w:type="pct"/>
            <w:gridSpan w:val="2"/>
            <w:shd w:val="clear" w:color="auto" w:fill="auto"/>
            <w:vAlign w:val="center"/>
          </w:tcPr>
          <w:p w:rsidR="00B7690B" w:rsidRPr="00D923BA" w:rsidRDefault="00E94AFE" w:rsidP="00B7690B">
            <w:pPr>
              <w:jc w:val="center"/>
              <w:rPr>
                <w:rFonts w:ascii="Times New Roman" w:hAnsi="Times New Roman" w:cs="Times New Roman"/>
                <w:bCs/>
                <w:sz w:val="20"/>
                <w:szCs w:val="20"/>
              </w:rPr>
            </w:pPr>
            <w:r w:rsidRPr="00D923BA">
              <w:rPr>
                <w:rFonts w:ascii="Times New Roman" w:hAnsi="Times New Roman" w:cs="Times New Roman"/>
                <w:bCs/>
                <w:sz w:val="20"/>
                <w:szCs w:val="20"/>
              </w:rPr>
              <w:lastRenderedPageBreak/>
              <w:t>5 076,0</w:t>
            </w:r>
          </w:p>
        </w:tc>
        <w:tc>
          <w:tcPr>
            <w:tcW w:w="569" w:type="pct"/>
            <w:gridSpan w:val="2"/>
            <w:shd w:val="clear" w:color="auto" w:fill="auto"/>
            <w:vAlign w:val="center"/>
          </w:tcPr>
          <w:p w:rsidR="00B7690B" w:rsidRPr="00D923BA" w:rsidRDefault="00810C1F" w:rsidP="00B7690B">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36" w:type="pct"/>
            <w:shd w:val="clear" w:color="auto" w:fill="auto"/>
            <w:vAlign w:val="center"/>
          </w:tcPr>
          <w:p w:rsidR="00B7690B" w:rsidRPr="00D923BA" w:rsidRDefault="00E94AFE" w:rsidP="00B7690B">
            <w:pPr>
              <w:jc w:val="center"/>
              <w:rPr>
                <w:rFonts w:ascii="Times New Roman" w:hAnsi="Times New Roman" w:cs="Times New Roman"/>
                <w:bCs/>
                <w:sz w:val="20"/>
                <w:szCs w:val="20"/>
              </w:rPr>
            </w:pPr>
            <w:r w:rsidRPr="00D923BA">
              <w:rPr>
                <w:rFonts w:ascii="Times New Roman" w:hAnsi="Times New Roman" w:cs="Times New Roman"/>
                <w:bCs/>
                <w:sz w:val="20"/>
                <w:szCs w:val="20"/>
              </w:rPr>
              <w:t>5 076,0</w:t>
            </w:r>
          </w:p>
        </w:tc>
        <w:tc>
          <w:tcPr>
            <w:tcW w:w="566" w:type="pct"/>
            <w:gridSpan w:val="4"/>
            <w:shd w:val="clear" w:color="auto" w:fill="auto"/>
            <w:vAlign w:val="center"/>
          </w:tcPr>
          <w:p w:rsidR="00B7690B" w:rsidRPr="00D923BA" w:rsidRDefault="00810C1F" w:rsidP="00B7690B">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c>
          <w:tcPr>
            <w:tcW w:w="504" w:type="pct"/>
            <w:gridSpan w:val="4"/>
            <w:shd w:val="clear" w:color="auto" w:fill="auto"/>
            <w:vAlign w:val="center"/>
          </w:tcPr>
          <w:p w:rsidR="00B7690B" w:rsidRPr="00D923BA" w:rsidRDefault="00E94AFE" w:rsidP="00B7690B">
            <w:pPr>
              <w:jc w:val="center"/>
              <w:rPr>
                <w:rFonts w:ascii="Times New Roman" w:hAnsi="Times New Roman" w:cs="Times New Roman"/>
                <w:bCs/>
                <w:sz w:val="20"/>
                <w:szCs w:val="20"/>
              </w:rPr>
            </w:pPr>
            <w:r w:rsidRPr="00D923BA">
              <w:rPr>
                <w:rFonts w:ascii="Times New Roman" w:hAnsi="Times New Roman" w:cs="Times New Roman"/>
                <w:bCs/>
                <w:sz w:val="20"/>
                <w:szCs w:val="20"/>
              </w:rPr>
              <w:t>10</w:t>
            </w:r>
            <w:r w:rsidR="00810C1F" w:rsidRPr="00D923BA">
              <w:rPr>
                <w:rFonts w:ascii="Times New Roman" w:hAnsi="Times New Roman" w:cs="Times New Roman"/>
                <w:bCs/>
                <w:sz w:val="20"/>
                <w:szCs w:val="20"/>
              </w:rPr>
              <w:t>0,0</w:t>
            </w:r>
          </w:p>
        </w:tc>
        <w:tc>
          <w:tcPr>
            <w:tcW w:w="532" w:type="pct"/>
            <w:shd w:val="clear" w:color="auto" w:fill="auto"/>
            <w:vAlign w:val="center"/>
          </w:tcPr>
          <w:p w:rsidR="00B7690B" w:rsidRPr="00D923BA" w:rsidRDefault="00810C1F" w:rsidP="00B7690B">
            <w:pPr>
              <w:jc w:val="center"/>
              <w:rPr>
                <w:rFonts w:ascii="Times New Roman" w:hAnsi="Times New Roman" w:cs="Times New Roman"/>
                <w:bCs/>
                <w:sz w:val="20"/>
                <w:szCs w:val="20"/>
              </w:rPr>
            </w:pPr>
            <w:r w:rsidRPr="00D923BA">
              <w:rPr>
                <w:rFonts w:ascii="Times New Roman" w:hAnsi="Times New Roman" w:cs="Times New Roman"/>
                <w:bCs/>
                <w:sz w:val="20"/>
                <w:szCs w:val="20"/>
              </w:rPr>
              <w:t>х</w:t>
            </w:r>
          </w:p>
        </w:tc>
      </w:tr>
      <w:tr w:rsidR="000C10A4" w:rsidRPr="00D923BA" w:rsidTr="00285DE7">
        <w:tc>
          <w:tcPr>
            <w:tcW w:w="200" w:type="pct"/>
            <w:shd w:val="clear" w:color="auto" w:fill="auto"/>
            <w:vAlign w:val="center"/>
          </w:tcPr>
          <w:p w:rsidR="000C10A4" w:rsidRPr="00D923BA" w:rsidRDefault="0039451B"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lastRenderedPageBreak/>
              <w:t>12</w:t>
            </w:r>
          </w:p>
        </w:tc>
        <w:tc>
          <w:tcPr>
            <w:tcW w:w="1461" w:type="pct"/>
            <w:shd w:val="clear" w:color="auto" w:fill="auto"/>
          </w:tcPr>
          <w:p w:rsidR="000C10A4" w:rsidRPr="00D923BA" w:rsidRDefault="000C10A4"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 xml:space="preserve">Государственная программа </w:t>
            </w:r>
            <w:r w:rsidR="00166BDD" w:rsidRPr="00D923BA">
              <w:rPr>
                <w:rFonts w:ascii="Times New Roman" w:hAnsi="Times New Roman" w:cs="Times New Roman"/>
                <w:bCs/>
                <w:sz w:val="20"/>
                <w:szCs w:val="20"/>
              </w:rPr>
              <w:t>Новосибирской области «Юстиция»</w:t>
            </w:r>
          </w:p>
        </w:tc>
        <w:tc>
          <w:tcPr>
            <w:tcW w:w="3338" w:type="pct"/>
            <w:gridSpan w:val="14"/>
            <w:tcBorders>
              <w:right w:val="single" w:sz="4" w:space="0" w:color="auto"/>
            </w:tcBorders>
            <w:shd w:val="clear" w:color="auto" w:fill="auto"/>
          </w:tcPr>
          <w:p w:rsidR="000C10A4" w:rsidRPr="00D923BA" w:rsidRDefault="006619C4" w:rsidP="00915014">
            <w:pPr>
              <w:jc w:val="both"/>
              <w:rPr>
                <w:rFonts w:ascii="Times New Roman" w:hAnsi="Times New Roman" w:cs="Times New Roman"/>
                <w:bCs/>
                <w:sz w:val="20"/>
                <w:szCs w:val="20"/>
              </w:rPr>
            </w:pPr>
            <w:r w:rsidRPr="00D923BA">
              <w:rPr>
                <w:rFonts w:ascii="Times New Roman" w:hAnsi="Times New Roman" w:cs="Times New Roman"/>
                <w:bCs/>
                <w:sz w:val="20"/>
                <w:szCs w:val="20"/>
              </w:rPr>
              <w:t>Развитие правовой модели взаимоотношения государства и общества на территории Новосибирской области, формирование и поддержание в обществе уважения к закону, повышение уровня правосознания, правовой культуры.</w:t>
            </w:r>
            <w:r w:rsidR="00CB43A8" w:rsidRPr="00D923BA">
              <w:t xml:space="preserve"> </w:t>
            </w:r>
            <w:r w:rsidR="00CB43A8" w:rsidRPr="00D923BA">
              <w:rPr>
                <w:rFonts w:ascii="Times New Roman" w:hAnsi="Times New Roman" w:cs="Times New Roman"/>
                <w:bCs/>
                <w:sz w:val="20"/>
                <w:szCs w:val="20"/>
              </w:rPr>
              <w:t xml:space="preserve">Создание системы </w:t>
            </w:r>
            <w:r w:rsidR="00510987" w:rsidRPr="00D923BA">
              <w:rPr>
                <w:rFonts w:ascii="Times New Roman" w:hAnsi="Times New Roman" w:cs="Times New Roman"/>
                <w:bCs/>
                <w:sz w:val="20"/>
                <w:szCs w:val="20"/>
              </w:rPr>
              <w:t>«</w:t>
            </w:r>
            <w:r w:rsidR="00CB43A8" w:rsidRPr="00D923BA">
              <w:rPr>
                <w:rFonts w:ascii="Times New Roman" w:hAnsi="Times New Roman" w:cs="Times New Roman"/>
                <w:bCs/>
                <w:sz w:val="20"/>
                <w:szCs w:val="20"/>
              </w:rPr>
              <w:t>обратной связи</w:t>
            </w:r>
            <w:r w:rsidR="00510987" w:rsidRPr="00D923BA">
              <w:rPr>
                <w:rFonts w:ascii="Times New Roman" w:hAnsi="Times New Roman" w:cs="Times New Roman"/>
                <w:bCs/>
                <w:sz w:val="20"/>
                <w:szCs w:val="20"/>
              </w:rPr>
              <w:t>»</w:t>
            </w:r>
            <w:r w:rsidR="00CB43A8" w:rsidRPr="00D923BA">
              <w:rPr>
                <w:rFonts w:ascii="Times New Roman" w:hAnsi="Times New Roman" w:cs="Times New Roman"/>
                <w:bCs/>
                <w:sz w:val="20"/>
                <w:szCs w:val="20"/>
              </w:rPr>
              <w:t xml:space="preserve"> министерства юстиции Новосибирской области с органами местного самоуправления </w:t>
            </w:r>
            <w:r w:rsidR="0037553A" w:rsidRPr="00D923BA">
              <w:rPr>
                <w:rFonts w:ascii="Times New Roman" w:hAnsi="Times New Roman" w:cs="Times New Roman"/>
                <w:bCs/>
                <w:sz w:val="20"/>
                <w:szCs w:val="20"/>
              </w:rPr>
              <w:t>города Бердска</w:t>
            </w:r>
            <w:r w:rsidR="00CB43A8" w:rsidRPr="00D923BA">
              <w:rPr>
                <w:rFonts w:ascii="Times New Roman" w:hAnsi="Times New Roman" w:cs="Times New Roman"/>
                <w:bCs/>
                <w:sz w:val="20"/>
                <w:szCs w:val="20"/>
              </w:rPr>
              <w:t xml:space="preserve"> по вопросам организации и ведения регистра муниципальных нормативных правовы</w:t>
            </w:r>
            <w:r w:rsidR="00B864FC" w:rsidRPr="00D923BA">
              <w:rPr>
                <w:rFonts w:ascii="Times New Roman" w:hAnsi="Times New Roman" w:cs="Times New Roman"/>
                <w:bCs/>
                <w:sz w:val="20"/>
                <w:szCs w:val="20"/>
              </w:rPr>
              <w:t xml:space="preserve">х актов Новосибирской области. </w:t>
            </w:r>
            <w:r w:rsidR="00CB43A8" w:rsidRPr="00D923BA">
              <w:rPr>
                <w:rFonts w:ascii="Times New Roman" w:hAnsi="Times New Roman" w:cs="Times New Roman"/>
                <w:bCs/>
                <w:sz w:val="20"/>
                <w:szCs w:val="20"/>
              </w:rPr>
              <w:t>Координация деятельности органов государственной власти Новосибирской области и органов местного самоуправления муниципальных образований Новосибирской области в сфере деятельности административных к</w:t>
            </w:r>
            <w:r w:rsidR="00810C1F" w:rsidRPr="00D923BA">
              <w:rPr>
                <w:rFonts w:ascii="Times New Roman" w:hAnsi="Times New Roman" w:cs="Times New Roman"/>
                <w:bCs/>
                <w:sz w:val="20"/>
                <w:szCs w:val="20"/>
              </w:rPr>
              <w:t xml:space="preserve">омиссий </w:t>
            </w:r>
          </w:p>
        </w:tc>
      </w:tr>
      <w:tr w:rsidR="00E37D57" w:rsidRPr="00D923BA" w:rsidTr="00285DE7">
        <w:tc>
          <w:tcPr>
            <w:tcW w:w="200" w:type="pct"/>
            <w:shd w:val="clear" w:color="auto" w:fill="auto"/>
            <w:vAlign w:val="center"/>
          </w:tcPr>
          <w:p w:rsidR="00E37D57" w:rsidRPr="00D923BA" w:rsidRDefault="0039451B"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13</w:t>
            </w:r>
          </w:p>
        </w:tc>
        <w:tc>
          <w:tcPr>
            <w:tcW w:w="1461" w:type="pct"/>
            <w:shd w:val="clear" w:color="auto" w:fill="auto"/>
          </w:tcPr>
          <w:p w:rsidR="00E37D57" w:rsidRPr="00D923BA" w:rsidRDefault="00E37D57"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Государственная программа Новосибирской области «Развитие инфраструктуры информационного общества Новосибирской области»</w:t>
            </w:r>
          </w:p>
        </w:tc>
        <w:tc>
          <w:tcPr>
            <w:tcW w:w="3338" w:type="pct"/>
            <w:gridSpan w:val="14"/>
            <w:shd w:val="clear" w:color="auto" w:fill="auto"/>
          </w:tcPr>
          <w:p w:rsidR="00E37D57" w:rsidRPr="00D923BA" w:rsidRDefault="00E37D57" w:rsidP="00164B4A">
            <w:pPr>
              <w:jc w:val="both"/>
              <w:rPr>
                <w:rFonts w:ascii="Times New Roman" w:hAnsi="Times New Roman" w:cs="Times New Roman"/>
                <w:sz w:val="20"/>
                <w:szCs w:val="20"/>
              </w:rPr>
            </w:pPr>
            <w:r w:rsidRPr="00D923BA">
              <w:rPr>
                <w:rFonts w:ascii="Times New Roman" w:hAnsi="Times New Roman" w:cs="Times New Roman"/>
                <w:sz w:val="20"/>
                <w:szCs w:val="20"/>
              </w:rPr>
              <w:t>Создание условий для получения населением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w:t>
            </w:r>
            <w:r w:rsidR="005A4610" w:rsidRPr="00D923BA">
              <w:rPr>
                <w:rFonts w:ascii="Times New Roman" w:hAnsi="Times New Roman" w:cs="Times New Roman"/>
                <w:sz w:val="20"/>
                <w:szCs w:val="20"/>
              </w:rPr>
              <w:t xml:space="preserve">транства Новосибирской области. </w:t>
            </w:r>
            <w:r w:rsidRPr="00D923BA">
              <w:rPr>
                <w:rFonts w:ascii="Times New Roman" w:hAnsi="Times New Roman" w:cs="Times New Roman"/>
                <w:sz w:val="20"/>
                <w:szCs w:val="20"/>
              </w:rPr>
              <w:t>Финансирование мероприятий осуществляется через МФЦ: пре</w:t>
            </w:r>
            <w:r w:rsidR="00810C1F" w:rsidRPr="00D923BA">
              <w:rPr>
                <w:rFonts w:ascii="Times New Roman" w:hAnsi="Times New Roman" w:cs="Times New Roman"/>
                <w:sz w:val="20"/>
                <w:szCs w:val="20"/>
              </w:rPr>
              <w:t>доставление муниципальных услуг</w:t>
            </w:r>
          </w:p>
        </w:tc>
      </w:tr>
      <w:tr w:rsidR="00E37D57" w:rsidRPr="00D923BA" w:rsidTr="00285DE7">
        <w:tc>
          <w:tcPr>
            <w:tcW w:w="200" w:type="pct"/>
            <w:shd w:val="clear" w:color="auto" w:fill="auto"/>
            <w:vAlign w:val="center"/>
          </w:tcPr>
          <w:p w:rsidR="00E37D57" w:rsidRPr="00D923BA" w:rsidRDefault="0039451B"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14</w:t>
            </w:r>
          </w:p>
        </w:tc>
        <w:tc>
          <w:tcPr>
            <w:tcW w:w="1461" w:type="pct"/>
            <w:shd w:val="clear" w:color="auto" w:fill="auto"/>
          </w:tcPr>
          <w:p w:rsidR="00E37D57" w:rsidRPr="00D923BA" w:rsidRDefault="00E37D57"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Ведомственная целевая программа «Информирование населения о социально-экономическом развитии Новосибирской области на 2016-2021 годы»</w:t>
            </w:r>
          </w:p>
        </w:tc>
        <w:tc>
          <w:tcPr>
            <w:tcW w:w="3338" w:type="pct"/>
            <w:gridSpan w:val="14"/>
            <w:shd w:val="clear" w:color="auto" w:fill="auto"/>
          </w:tcPr>
          <w:p w:rsidR="00E37D57" w:rsidRPr="00D923BA" w:rsidRDefault="00E37D57" w:rsidP="00D6584D">
            <w:pPr>
              <w:jc w:val="both"/>
              <w:rPr>
                <w:rFonts w:ascii="Times New Roman" w:hAnsi="Times New Roman" w:cs="Times New Roman"/>
                <w:sz w:val="20"/>
                <w:szCs w:val="20"/>
              </w:rPr>
            </w:pPr>
            <w:r w:rsidRPr="00D923BA">
              <w:rPr>
                <w:rFonts w:ascii="Times New Roman" w:hAnsi="Times New Roman" w:cs="Times New Roman"/>
                <w:sz w:val="20"/>
                <w:szCs w:val="20"/>
              </w:rPr>
              <w:t xml:space="preserve">Обеспечение открытости, доступности, достоверности и своевременности представления информации о социально-экономическом </w:t>
            </w:r>
            <w:r w:rsidR="0054160B" w:rsidRPr="00D923BA">
              <w:rPr>
                <w:rFonts w:ascii="Times New Roman" w:hAnsi="Times New Roman" w:cs="Times New Roman"/>
                <w:sz w:val="20"/>
                <w:szCs w:val="20"/>
              </w:rPr>
              <w:t>развитии Новосибирской области</w:t>
            </w:r>
            <w:r w:rsidR="00BA12B5" w:rsidRPr="00D923BA">
              <w:rPr>
                <w:rFonts w:ascii="Times New Roman" w:hAnsi="Times New Roman" w:cs="Times New Roman"/>
                <w:sz w:val="20"/>
                <w:szCs w:val="20"/>
              </w:rPr>
              <w:t xml:space="preserve">, </w:t>
            </w:r>
            <w:r w:rsidRPr="00D923BA">
              <w:rPr>
                <w:rFonts w:ascii="Times New Roman" w:hAnsi="Times New Roman" w:cs="Times New Roman"/>
                <w:sz w:val="20"/>
                <w:szCs w:val="20"/>
              </w:rPr>
              <w:t>об общественно значимых событиях, свободы поиска и ее получения населением Новосибирской области в</w:t>
            </w:r>
            <w:r w:rsidR="00BA27E7" w:rsidRPr="00D923BA">
              <w:rPr>
                <w:rFonts w:ascii="Times New Roman" w:hAnsi="Times New Roman" w:cs="Times New Roman"/>
                <w:sz w:val="20"/>
                <w:szCs w:val="20"/>
              </w:rPr>
              <w:t xml:space="preserve"> средствах массовой информации. </w:t>
            </w:r>
            <w:r w:rsidRPr="00D923BA">
              <w:rPr>
                <w:rFonts w:ascii="Times New Roman" w:hAnsi="Times New Roman" w:cs="Times New Roman"/>
                <w:sz w:val="20"/>
                <w:szCs w:val="20"/>
              </w:rPr>
              <w:t>Областное финансирование</w:t>
            </w:r>
            <w:r w:rsidR="00810C1F" w:rsidRPr="00D923BA">
              <w:rPr>
                <w:rFonts w:ascii="Times New Roman" w:hAnsi="Times New Roman" w:cs="Times New Roman"/>
                <w:sz w:val="20"/>
                <w:szCs w:val="20"/>
              </w:rPr>
              <w:t xml:space="preserve"> непосредственно на мероприятия</w:t>
            </w:r>
          </w:p>
        </w:tc>
      </w:tr>
      <w:tr w:rsidR="00E37D57" w:rsidRPr="00D923BA" w:rsidTr="00285DE7">
        <w:tc>
          <w:tcPr>
            <w:tcW w:w="200" w:type="pct"/>
            <w:shd w:val="clear" w:color="auto" w:fill="auto"/>
            <w:vAlign w:val="center"/>
          </w:tcPr>
          <w:p w:rsidR="00E37D57" w:rsidRPr="00D923BA" w:rsidRDefault="0039451B"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15</w:t>
            </w:r>
          </w:p>
        </w:tc>
        <w:tc>
          <w:tcPr>
            <w:tcW w:w="1461" w:type="pct"/>
            <w:shd w:val="clear" w:color="auto" w:fill="auto"/>
            <w:vAlign w:val="center"/>
          </w:tcPr>
          <w:p w:rsidR="00E37D57" w:rsidRPr="00D923BA" w:rsidRDefault="00E37D57"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Государственная программа Новосибирской области «Обеспечение безопасности жизнедеятельности населения Новосибирской области»</w:t>
            </w:r>
          </w:p>
        </w:tc>
        <w:tc>
          <w:tcPr>
            <w:tcW w:w="632" w:type="pct"/>
            <w:gridSpan w:val="2"/>
            <w:tcBorders>
              <w:right w:val="single" w:sz="4" w:space="0" w:color="auto"/>
            </w:tcBorders>
            <w:shd w:val="clear" w:color="auto" w:fill="auto"/>
            <w:vAlign w:val="center"/>
          </w:tcPr>
          <w:p w:rsidR="00E37D57" w:rsidRPr="00D923BA" w:rsidRDefault="00BE55F5" w:rsidP="00A4395E">
            <w:pPr>
              <w:jc w:val="center"/>
              <w:rPr>
                <w:rFonts w:ascii="Times New Roman" w:hAnsi="Times New Roman" w:cs="Times New Roman"/>
                <w:sz w:val="20"/>
                <w:szCs w:val="20"/>
              </w:rPr>
            </w:pPr>
            <w:r w:rsidRPr="00D923BA">
              <w:rPr>
                <w:rFonts w:ascii="Times New Roman" w:hAnsi="Times New Roman" w:cs="Times New Roman"/>
                <w:sz w:val="20"/>
                <w:szCs w:val="20"/>
              </w:rPr>
              <w:t>2 164,9</w:t>
            </w:r>
          </w:p>
        </w:tc>
        <w:tc>
          <w:tcPr>
            <w:tcW w:w="543" w:type="pct"/>
            <w:tcBorders>
              <w:left w:val="single" w:sz="4" w:space="0" w:color="auto"/>
              <w:right w:val="single" w:sz="4" w:space="0" w:color="auto"/>
            </w:tcBorders>
            <w:shd w:val="clear" w:color="auto" w:fill="auto"/>
            <w:vAlign w:val="center"/>
          </w:tcPr>
          <w:p w:rsidR="00E37D57" w:rsidRPr="00D923BA" w:rsidRDefault="00BE55F5" w:rsidP="00A4395E">
            <w:pPr>
              <w:jc w:val="center"/>
              <w:rPr>
                <w:rFonts w:ascii="Times New Roman" w:hAnsi="Times New Roman" w:cs="Times New Roman"/>
                <w:sz w:val="20"/>
                <w:szCs w:val="20"/>
              </w:rPr>
            </w:pPr>
            <w:r w:rsidRPr="00D923BA">
              <w:rPr>
                <w:rFonts w:ascii="Times New Roman" w:hAnsi="Times New Roman" w:cs="Times New Roman"/>
                <w:sz w:val="20"/>
                <w:szCs w:val="20"/>
              </w:rPr>
              <w:t>х</w:t>
            </w:r>
          </w:p>
        </w:tc>
        <w:tc>
          <w:tcPr>
            <w:tcW w:w="573" w:type="pct"/>
            <w:gridSpan w:val="4"/>
            <w:tcBorders>
              <w:left w:val="single" w:sz="4" w:space="0" w:color="auto"/>
              <w:right w:val="single" w:sz="4" w:space="0" w:color="auto"/>
            </w:tcBorders>
            <w:shd w:val="clear" w:color="auto" w:fill="auto"/>
            <w:vAlign w:val="center"/>
          </w:tcPr>
          <w:p w:rsidR="00E37D57" w:rsidRPr="00D923BA" w:rsidRDefault="00BE55F5" w:rsidP="00A4395E">
            <w:pPr>
              <w:jc w:val="center"/>
              <w:rPr>
                <w:rFonts w:ascii="Times New Roman" w:hAnsi="Times New Roman" w:cs="Times New Roman"/>
                <w:sz w:val="20"/>
                <w:szCs w:val="20"/>
              </w:rPr>
            </w:pPr>
            <w:r w:rsidRPr="00D923BA">
              <w:rPr>
                <w:rFonts w:ascii="Times New Roman" w:hAnsi="Times New Roman" w:cs="Times New Roman"/>
                <w:sz w:val="20"/>
                <w:szCs w:val="20"/>
              </w:rPr>
              <w:t>2 164,9</w:t>
            </w:r>
          </w:p>
        </w:tc>
        <w:tc>
          <w:tcPr>
            <w:tcW w:w="555" w:type="pct"/>
            <w:gridSpan w:val="2"/>
            <w:tcBorders>
              <w:left w:val="single" w:sz="4" w:space="0" w:color="auto"/>
              <w:right w:val="single" w:sz="4" w:space="0" w:color="auto"/>
            </w:tcBorders>
            <w:shd w:val="clear" w:color="auto" w:fill="auto"/>
            <w:vAlign w:val="center"/>
          </w:tcPr>
          <w:p w:rsidR="00E37D57" w:rsidRPr="00D923BA" w:rsidRDefault="00BE55F5" w:rsidP="00A4395E">
            <w:pPr>
              <w:jc w:val="center"/>
              <w:rPr>
                <w:rFonts w:ascii="Times New Roman" w:hAnsi="Times New Roman" w:cs="Times New Roman"/>
                <w:sz w:val="20"/>
                <w:szCs w:val="20"/>
              </w:rPr>
            </w:pPr>
            <w:r w:rsidRPr="00D923BA">
              <w:rPr>
                <w:rFonts w:ascii="Times New Roman" w:hAnsi="Times New Roman" w:cs="Times New Roman"/>
                <w:sz w:val="20"/>
                <w:szCs w:val="20"/>
              </w:rPr>
              <w:t>х</w:t>
            </w:r>
          </w:p>
        </w:tc>
        <w:tc>
          <w:tcPr>
            <w:tcW w:w="486" w:type="pct"/>
            <w:gridSpan w:val="3"/>
            <w:tcBorders>
              <w:left w:val="single" w:sz="4" w:space="0" w:color="auto"/>
              <w:right w:val="single" w:sz="4" w:space="0" w:color="auto"/>
            </w:tcBorders>
            <w:shd w:val="clear" w:color="auto" w:fill="auto"/>
            <w:vAlign w:val="center"/>
          </w:tcPr>
          <w:p w:rsidR="00E37D57" w:rsidRPr="00D923BA" w:rsidRDefault="00BE55F5" w:rsidP="00A4395E">
            <w:pPr>
              <w:jc w:val="center"/>
              <w:rPr>
                <w:rFonts w:ascii="Times New Roman" w:hAnsi="Times New Roman" w:cs="Times New Roman"/>
                <w:sz w:val="20"/>
                <w:szCs w:val="20"/>
              </w:rPr>
            </w:pPr>
            <w:r w:rsidRPr="00D923BA">
              <w:rPr>
                <w:rFonts w:ascii="Times New Roman" w:hAnsi="Times New Roman" w:cs="Times New Roman"/>
                <w:sz w:val="20"/>
                <w:szCs w:val="20"/>
              </w:rPr>
              <w:t>10</w:t>
            </w:r>
            <w:r w:rsidR="00E37D57" w:rsidRPr="00D923BA">
              <w:rPr>
                <w:rFonts w:ascii="Times New Roman" w:hAnsi="Times New Roman" w:cs="Times New Roman"/>
                <w:sz w:val="20"/>
                <w:szCs w:val="20"/>
              </w:rPr>
              <w:t>0,0</w:t>
            </w:r>
          </w:p>
        </w:tc>
        <w:tc>
          <w:tcPr>
            <w:tcW w:w="550" w:type="pct"/>
            <w:gridSpan w:val="2"/>
            <w:tcBorders>
              <w:left w:val="single" w:sz="4" w:space="0" w:color="auto"/>
              <w:right w:val="single" w:sz="4" w:space="0" w:color="auto"/>
            </w:tcBorders>
            <w:shd w:val="clear" w:color="auto" w:fill="auto"/>
            <w:vAlign w:val="center"/>
          </w:tcPr>
          <w:p w:rsidR="00E37D57" w:rsidRPr="00D923BA" w:rsidRDefault="00BE55F5" w:rsidP="00A4395E">
            <w:pPr>
              <w:jc w:val="center"/>
              <w:rPr>
                <w:rFonts w:ascii="Times New Roman" w:hAnsi="Times New Roman" w:cs="Times New Roman"/>
                <w:sz w:val="20"/>
                <w:szCs w:val="20"/>
              </w:rPr>
            </w:pPr>
            <w:r w:rsidRPr="00D923BA">
              <w:rPr>
                <w:rFonts w:ascii="Times New Roman" w:hAnsi="Times New Roman" w:cs="Times New Roman"/>
                <w:sz w:val="20"/>
                <w:szCs w:val="20"/>
              </w:rPr>
              <w:t>х</w:t>
            </w:r>
          </w:p>
        </w:tc>
      </w:tr>
      <w:tr w:rsidR="00E37D57" w:rsidRPr="00D923BA" w:rsidTr="00285DE7">
        <w:trPr>
          <w:trHeight w:val="853"/>
        </w:trPr>
        <w:tc>
          <w:tcPr>
            <w:tcW w:w="200" w:type="pct"/>
            <w:shd w:val="clear" w:color="auto" w:fill="auto"/>
            <w:vAlign w:val="center"/>
          </w:tcPr>
          <w:p w:rsidR="00E37D57" w:rsidRPr="00D923BA" w:rsidRDefault="0039451B"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16</w:t>
            </w:r>
          </w:p>
        </w:tc>
        <w:tc>
          <w:tcPr>
            <w:tcW w:w="1461" w:type="pct"/>
            <w:shd w:val="clear" w:color="auto" w:fill="auto"/>
            <w:vAlign w:val="center"/>
          </w:tcPr>
          <w:p w:rsidR="00E37D57" w:rsidRPr="00D923BA" w:rsidRDefault="00E37D57"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Государственная программа Российской Федерации «Обеспечение общественного порядка и противодействие преступности»</w:t>
            </w:r>
          </w:p>
        </w:tc>
        <w:tc>
          <w:tcPr>
            <w:tcW w:w="3338" w:type="pct"/>
            <w:gridSpan w:val="14"/>
            <w:shd w:val="clear" w:color="auto" w:fill="auto"/>
          </w:tcPr>
          <w:p w:rsidR="00E37D57" w:rsidRPr="00D923BA" w:rsidRDefault="00E37D57" w:rsidP="00A4395E">
            <w:pPr>
              <w:jc w:val="both"/>
              <w:rPr>
                <w:rFonts w:ascii="Times New Roman" w:hAnsi="Times New Roman" w:cs="Times New Roman"/>
                <w:sz w:val="20"/>
                <w:szCs w:val="20"/>
              </w:rPr>
            </w:pPr>
            <w:r w:rsidRPr="00D923BA">
              <w:rPr>
                <w:rFonts w:ascii="Times New Roman" w:hAnsi="Times New Roman" w:cs="Times New Roman"/>
                <w:sz w:val="20"/>
                <w:szCs w:val="20"/>
              </w:rPr>
              <w:t xml:space="preserve">Повышение качества и результативности противодействия преступности, охраны общественного порядка, собственности, обеспечения общественной безопасности и безопасности дорожного движения, а также создание условий, способствующих эффективному </w:t>
            </w:r>
            <w:r w:rsidR="00810C1F" w:rsidRPr="00D923BA">
              <w:rPr>
                <w:rFonts w:ascii="Times New Roman" w:hAnsi="Times New Roman" w:cs="Times New Roman"/>
                <w:sz w:val="20"/>
                <w:szCs w:val="20"/>
              </w:rPr>
              <w:t>развитию миграционных процессов</w:t>
            </w:r>
          </w:p>
        </w:tc>
      </w:tr>
      <w:tr w:rsidR="00E36DF0" w:rsidRPr="00D923BA" w:rsidTr="00285DE7">
        <w:tc>
          <w:tcPr>
            <w:tcW w:w="200" w:type="pct"/>
            <w:shd w:val="clear" w:color="auto" w:fill="auto"/>
            <w:vAlign w:val="center"/>
          </w:tcPr>
          <w:p w:rsidR="00E36DF0" w:rsidRPr="00D923BA" w:rsidRDefault="0039451B"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17</w:t>
            </w:r>
          </w:p>
        </w:tc>
        <w:tc>
          <w:tcPr>
            <w:tcW w:w="1461" w:type="pct"/>
            <w:shd w:val="clear" w:color="auto" w:fill="auto"/>
          </w:tcPr>
          <w:p w:rsidR="00E36DF0" w:rsidRPr="00D923BA" w:rsidRDefault="00E36DF0"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Региональная программа Новосибирской области</w:t>
            </w:r>
            <w:r w:rsidR="00F569EC" w:rsidRPr="00D923BA">
              <w:rPr>
                <w:rFonts w:ascii="Times New Roman" w:hAnsi="Times New Roman" w:cs="Times New Roman"/>
                <w:bCs/>
                <w:sz w:val="20"/>
                <w:szCs w:val="20"/>
              </w:rPr>
              <w:t xml:space="preserve"> </w:t>
            </w:r>
            <w:r w:rsidRPr="00D923BA">
              <w:rPr>
                <w:rFonts w:ascii="Times New Roman" w:hAnsi="Times New Roman" w:cs="Times New Roman"/>
                <w:bCs/>
                <w:sz w:val="20"/>
                <w:szCs w:val="20"/>
              </w:rPr>
              <w:t>«Обеспечение защиты прав потребителей на территории</w:t>
            </w:r>
            <w:r w:rsidR="00F569EC" w:rsidRPr="00D923BA">
              <w:rPr>
                <w:rFonts w:ascii="Times New Roman" w:hAnsi="Times New Roman" w:cs="Times New Roman"/>
                <w:bCs/>
                <w:sz w:val="20"/>
                <w:szCs w:val="20"/>
              </w:rPr>
              <w:t xml:space="preserve"> </w:t>
            </w:r>
            <w:r w:rsidRPr="00D923BA">
              <w:rPr>
                <w:rFonts w:ascii="Times New Roman" w:hAnsi="Times New Roman" w:cs="Times New Roman"/>
                <w:bCs/>
                <w:sz w:val="20"/>
                <w:szCs w:val="20"/>
              </w:rPr>
              <w:t>Новосибирской области на 2018 - 2022 годы»</w:t>
            </w:r>
          </w:p>
        </w:tc>
        <w:tc>
          <w:tcPr>
            <w:tcW w:w="3338" w:type="pct"/>
            <w:gridSpan w:val="14"/>
            <w:shd w:val="clear" w:color="auto" w:fill="auto"/>
          </w:tcPr>
          <w:p w:rsidR="00E36DF0" w:rsidRPr="00D923BA" w:rsidRDefault="00E36DF0" w:rsidP="00A4395E">
            <w:pPr>
              <w:jc w:val="both"/>
              <w:rPr>
                <w:rFonts w:ascii="Times New Roman" w:hAnsi="Times New Roman" w:cs="Times New Roman"/>
                <w:sz w:val="20"/>
                <w:szCs w:val="20"/>
              </w:rPr>
            </w:pPr>
            <w:r w:rsidRPr="00D923BA">
              <w:rPr>
                <w:rFonts w:ascii="Times New Roman" w:hAnsi="Times New Roman" w:cs="Times New Roman"/>
                <w:sz w:val="20"/>
                <w:szCs w:val="20"/>
              </w:rPr>
              <w:t>В рамках исполнения статьи 44 Закона Российской Федерации от 07.02.1992 № 2300-1 «О защите прав потребителей» в администрации города Бердска определены дни приема граждан по вопросам защиты пр</w:t>
            </w:r>
            <w:r w:rsidR="00EB548E" w:rsidRPr="00D923BA">
              <w:rPr>
                <w:rFonts w:ascii="Times New Roman" w:hAnsi="Times New Roman" w:cs="Times New Roman"/>
                <w:sz w:val="20"/>
                <w:szCs w:val="20"/>
              </w:rPr>
              <w:t xml:space="preserve">ав потребителей еженедельно по </w:t>
            </w:r>
            <w:r w:rsidRPr="00D923BA">
              <w:rPr>
                <w:rFonts w:ascii="Times New Roman" w:hAnsi="Times New Roman" w:cs="Times New Roman"/>
                <w:sz w:val="20"/>
                <w:szCs w:val="20"/>
              </w:rPr>
              <w:t>вторникам и четвергам</w:t>
            </w:r>
            <w:r w:rsidR="00BA12B5" w:rsidRPr="00D923BA">
              <w:rPr>
                <w:rFonts w:ascii="Times New Roman" w:hAnsi="Times New Roman" w:cs="Times New Roman"/>
                <w:sz w:val="20"/>
                <w:szCs w:val="20"/>
              </w:rPr>
              <w:t>.</w:t>
            </w:r>
            <w:r w:rsidRPr="00D923BA">
              <w:rPr>
                <w:rFonts w:ascii="Times New Roman" w:hAnsi="Times New Roman" w:cs="Times New Roman"/>
                <w:sz w:val="20"/>
                <w:szCs w:val="20"/>
              </w:rPr>
              <w:t xml:space="preserve"> Обратившимся гражданам даются разъяснения в рамках действия норм Закона о защите прав потребителей и иных нормативно-правовых актов, оказывается практическая помощь в виде составления претензий в адре</w:t>
            </w:r>
            <w:r w:rsidR="009868BC" w:rsidRPr="00D923BA">
              <w:rPr>
                <w:rFonts w:ascii="Times New Roman" w:hAnsi="Times New Roman" w:cs="Times New Roman"/>
                <w:sz w:val="20"/>
                <w:szCs w:val="20"/>
              </w:rPr>
              <w:t xml:space="preserve">с исполнителя услуг (продавца). </w:t>
            </w:r>
            <w:r w:rsidRPr="00D923BA">
              <w:rPr>
                <w:rFonts w:ascii="Times New Roman" w:hAnsi="Times New Roman" w:cs="Times New Roman"/>
                <w:sz w:val="20"/>
                <w:szCs w:val="20"/>
              </w:rPr>
              <w:t>Ежеквартально организуются расширенные приемы граждан по вопросам защиты прав потребителей совместно со специалистами ФФБУЗ «Центр гигиены и эпидемиологии в Новосибирской области» в г</w:t>
            </w:r>
            <w:r w:rsidR="00262C21" w:rsidRPr="00D923BA">
              <w:rPr>
                <w:rFonts w:ascii="Times New Roman" w:hAnsi="Times New Roman" w:cs="Times New Roman"/>
                <w:sz w:val="20"/>
                <w:szCs w:val="20"/>
              </w:rPr>
              <w:t>ороде</w:t>
            </w:r>
            <w:r w:rsidRPr="00D923BA">
              <w:rPr>
                <w:rFonts w:ascii="Times New Roman" w:hAnsi="Times New Roman" w:cs="Times New Roman"/>
                <w:sz w:val="20"/>
                <w:szCs w:val="20"/>
              </w:rPr>
              <w:t xml:space="preserve"> Бердске, </w:t>
            </w:r>
            <w:proofErr w:type="spellStart"/>
            <w:r w:rsidRPr="00D923BA">
              <w:rPr>
                <w:rFonts w:ascii="Times New Roman" w:hAnsi="Times New Roman" w:cs="Times New Roman"/>
                <w:sz w:val="20"/>
                <w:szCs w:val="20"/>
              </w:rPr>
              <w:t>Роспотребнадзора</w:t>
            </w:r>
            <w:proofErr w:type="spellEnd"/>
            <w:r w:rsidRPr="00D923BA">
              <w:rPr>
                <w:rFonts w:ascii="Times New Roman" w:hAnsi="Times New Roman" w:cs="Times New Roman"/>
                <w:sz w:val="20"/>
                <w:szCs w:val="20"/>
              </w:rPr>
              <w:t xml:space="preserve"> по г</w:t>
            </w:r>
            <w:r w:rsidR="00262C21" w:rsidRPr="00D923BA">
              <w:rPr>
                <w:rFonts w:ascii="Times New Roman" w:hAnsi="Times New Roman" w:cs="Times New Roman"/>
                <w:sz w:val="20"/>
                <w:szCs w:val="20"/>
              </w:rPr>
              <w:t>ороду</w:t>
            </w:r>
            <w:r w:rsidR="00810C1F" w:rsidRPr="00D923BA">
              <w:rPr>
                <w:rFonts w:ascii="Times New Roman" w:hAnsi="Times New Roman" w:cs="Times New Roman"/>
                <w:sz w:val="20"/>
                <w:szCs w:val="20"/>
              </w:rPr>
              <w:t xml:space="preserve"> Бердску</w:t>
            </w:r>
          </w:p>
        </w:tc>
      </w:tr>
      <w:tr w:rsidR="00D01BA5" w:rsidRPr="00D923BA" w:rsidTr="00285DE7">
        <w:tc>
          <w:tcPr>
            <w:tcW w:w="200" w:type="pct"/>
            <w:shd w:val="clear" w:color="auto" w:fill="auto"/>
            <w:vAlign w:val="center"/>
          </w:tcPr>
          <w:p w:rsidR="00D01BA5" w:rsidRPr="00D923BA" w:rsidRDefault="00D01BA5"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18</w:t>
            </w:r>
          </w:p>
        </w:tc>
        <w:tc>
          <w:tcPr>
            <w:tcW w:w="1461" w:type="pct"/>
            <w:shd w:val="clear" w:color="auto" w:fill="auto"/>
          </w:tcPr>
          <w:p w:rsidR="00D01BA5" w:rsidRPr="00D923BA" w:rsidRDefault="00A44B91" w:rsidP="00BB0073">
            <w:pPr>
              <w:jc w:val="both"/>
              <w:rPr>
                <w:rFonts w:ascii="Times New Roman" w:hAnsi="Times New Roman" w:cs="Times New Roman"/>
                <w:bCs/>
                <w:sz w:val="20"/>
                <w:szCs w:val="20"/>
              </w:rPr>
            </w:pPr>
            <w:r w:rsidRPr="00D923BA">
              <w:rPr>
                <w:rFonts w:ascii="Times New Roman" w:hAnsi="Times New Roman" w:cs="Times New Roman"/>
                <w:bCs/>
                <w:sz w:val="20"/>
                <w:szCs w:val="20"/>
              </w:rPr>
              <w:t>Муниципальная программа «</w:t>
            </w:r>
            <w:r w:rsidR="00D01BA5" w:rsidRPr="00D923BA">
              <w:rPr>
                <w:rFonts w:ascii="Times New Roman" w:hAnsi="Times New Roman" w:cs="Times New Roman"/>
                <w:bCs/>
                <w:sz w:val="20"/>
                <w:szCs w:val="20"/>
              </w:rPr>
              <w:t>Профилактика терроризма, а также минимизация и (или) ликвидация его проявлений на территории города Бердска</w:t>
            </w:r>
            <w:r w:rsidRPr="00D923BA">
              <w:rPr>
                <w:rFonts w:ascii="Times New Roman" w:hAnsi="Times New Roman" w:cs="Times New Roman"/>
                <w:bCs/>
                <w:sz w:val="20"/>
                <w:szCs w:val="20"/>
              </w:rPr>
              <w:t>»</w:t>
            </w:r>
          </w:p>
        </w:tc>
        <w:tc>
          <w:tcPr>
            <w:tcW w:w="3338" w:type="pct"/>
            <w:gridSpan w:val="14"/>
            <w:shd w:val="clear" w:color="auto" w:fill="auto"/>
          </w:tcPr>
          <w:p w:rsidR="00D01BA5" w:rsidRPr="00D923BA" w:rsidRDefault="00D01BA5" w:rsidP="00D01BA5">
            <w:pPr>
              <w:jc w:val="both"/>
              <w:rPr>
                <w:rFonts w:ascii="Times New Roman" w:hAnsi="Times New Roman" w:cs="Times New Roman"/>
                <w:sz w:val="20"/>
                <w:szCs w:val="20"/>
              </w:rPr>
            </w:pPr>
            <w:r w:rsidRPr="00D923BA">
              <w:rPr>
                <w:rFonts w:ascii="Times New Roman" w:hAnsi="Times New Roman" w:cs="Times New Roman"/>
                <w:sz w:val="20"/>
                <w:szCs w:val="20"/>
              </w:rPr>
              <w:t xml:space="preserve">Привлечение частных охранных предприятий (далее ЧОП) к проведению мероприятий по антитеррористической защищенности и общественной безопасности при проведении городских культурно-политических и общественных мероприятий. Выполнение мероприятий по повышению антитеррористической защищенности муниципальных учреждений образования 1 категории опасности. Проведение информационно-пропагандистской работы с населением, призывающей к повышению бдительности и оказанию </w:t>
            </w:r>
            <w:proofErr w:type="gramStart"/>
            <w:r w:rsidRPr="00D923BA">
              <w:rPr>
                <w:rFonts w:ascii="Times New Roman" w:hAnsi="Times New Roman" w:cs="Times New Roman"/>
                <w:sz w:val="20"/>
                <w:szCs w:val="20"/>
              </w:rPr>
              <w:t>содействия</w:t>
            </w:r>
            <w:proofErr w:type="gramEnd"/>
            <w:r w:rsidRPr="00D923BA">
              <w:rPr>
                <w:rFonts w:ascii="Times New Roman" w:hAnsi="Times New Roman" w:cs="Times New Roman"/>
                <w:sz w:val="20"/>
                <w:szCs w:val="20"/>
              </w:rPr>
              <w:t xml:space="preserve"> правоохранительным органам в противодействии терроризму, обучающих население способам противостояния террористическим угрозам, порядку действий при угрозе возникновения террористических актов.</w:t>
            </w:r>
          </w:p>
        </w:tc>
      </w:tr>
      <w:tr w:rsidR="00285DE7" w:rsidRPr="00D923BA" w:rsidTr="003B5AE1">
        <w:tc>
          <w:tcPr>
            <w:tcW w:w="200" w:type="pct"/>
            <w:shd w:val="clear" w:color="auto" w:fill="auto"/>
            <w:vAlign w:val="center"/>
          </w:tcPr>
          <w:p w:rsidR="00285DE7" w:rsidRPr="00D923BA" w:rsidRDefault="00285DE7" w:rsidP="00A4395E">
            <w:pPr>
              <w:jc w:val="both"/>
              <w:rPr>
                <w:rFonts w:ascii="Times New Roman" w:hAnsi="Times New Roman" w:cs="Times New Roman"/>
                <w:bCs/>
                <w:sz w:val="20"/>
                <w:szCs w:val="20"/>
              </w:rPr>
            </w:pPr>
            <w:r w:rsidRPr="00D923BA">
              <w:rPr>
                <w:rFonts w:ascii="Times New Roman" w:hAnsi="Times New Roman" w:cs="Times New Roman"/>
                <w:bCs/>
                <w:sz w:val="20"/>
                <w:szCs w:val="20"/>
              </w:rPr>
              <w:t>19</w:t>
            </w:r>
          </w:p>
        </w:tc>
        <w:tc>
          <w:tcPr>
            <w:tcW w:w="1461" w:type="pct"/>
            <w:shd w:val="clear" w:color="auto" w:fill="auto"/>
          </w:tcPr>
          <w:p w:rsidR="00285DE7" w:rsidRPr="00D923BA" w:rsidRDefault="00285DE7" w:rsidP="00BB0073">
            <w:pPr>
              <w:jc w:val="both"/>
              <w:rPr>
                <w:rFonts w:ascii="Times New Roman" w:hAnsi="Times New Roman" w:cs="Times New Roman"/>
                <w:bCs/>
                <w:sz w:val="20"/>
                <w:szCs w:val="20"/>
              </w:rPr>
            </w:pPr>
            <w:r w:rsidRPr="00D923BA">
              <w:rPr>
                <w:rFonts w:ascii="Times New Roman" w:hAnsi="Times New Roman" w:cs="Times New Roman"/>
                <w:bCs/>
                <w:sz w:val="20"/>
                <w:szCs w:val="20"/>
              </w:rPr>
              <w:t xml:space="preserve">Муниципальная программа «Защита населения и </w:t>
            </w:r>
            <w:r w:rsidRPr="00D923BA">
              <w:rPr>
                <w:rFonts w:ascii="Times New Roman" w:hAnsi="Times New Roman" w:cs="Times New Roman"/>
                <w:bCs/>
                <w:sz w:val="20"/>
                <w:szCs w:val="20"/>
              </w:rPr>
              <w:lastRenderedPageBreak/>
              <w:t>территории города Бердска от чрезвычайных ситуаций, обеспечение пожарной безопасности и безопасности на водных объектах»</w:t>
            </w:r>
          </w:p>
        </w:tc>
        <w:tc>
          <w:tcPr>
            <w:tcW w:w="632" w:type="pct"/>
            <w:gridSpan w:val="2"/>
            <w:shd w:val="clear" w:color="auto" w:fill="auto"/>
            <w:vAlign w:val="center"/>
          </w:tcPr>
          <w:p w:rsidR="00285DE7" w:rsidRPr="00D923BA" w:rsidRDefault="0040599F" w:rsidP="003B5AE1">
            <w:pPr>
              <w:jc w:val="center"/>
              <w:rPr>
                <w:rFonts w:ascii="Times New Roman" w:hAnsi="Times New Roman" w:cs="Times New Roman"/>
                <w:sz w:val="20"/>
                <w:szCs w:val="20"/>
              </w:rPr>
            </w:pPr>
            <w:r w:rsidRPr="00D923BA">
              <w:rPr>
                <w:rFonts w:ascii="Times New Roman" w:hAnsi="Times New Roman" w:cs="Times New Roman"/>
                <w:sz w:val="20"/>
                <w:szCs w:val="20"/>
              </w:rPr>
              <w:lastRenderedPageBreak/>
              <w:t>х</w:t>
            </w:r>
          </w:p>
        </w:tc>
        <w:tc>
          <w:tcPr>
            <w:tcW w:w="569" w:type="pct"/>
            <w:gridSpan w:val="2"/>
            <w:shd w:val="clear" w:color="auto" w:fill="auto"/>
            <w:vAlign w:val="center"/>
          </w:tcPr>
          <w:p w:rsidR="00285DE7" w:rsidRPr="00D923BA" w:rsidRDefault="0040599F" w:rsidP="003B5AE1">
            <w:pPr>
              <w:jc w:val="center"/>
              <w:rPr>
                <w:rFonts w:ascii="Times New Roman" w:hAnsi="Times New Roman" w:cs="Times New Roman"/>
                <w:sz w:val="20"/>
                <w:szCs w:val="20"/>
              </w:rPr>
            </w:pPr>
            <w:r w:rsidRPr="00D923BA">
              <w:rPr>
                <w:rFonts w:ascii="Times New Roman" w:hAnsi="Times New Roman" w:cs="Times New Roman"/>
                <w:sz w:val="20"/>
                <w:szCs w:val="20"/>
              </w:rPr>
              <w:t>112,0</w:t>
            </w:r>
          </w:p>
        </w:tc>
        <w:tc>
          <w:tcPr>
            <w:tcW w:w="547" w:type="pct"/>
            <w:gridSpan w:val="3"/>
            <w:shd w:val="clear" w:color="auto" w:fill="auto"/>
            <w:vAlign w:val="center"/>
          </w:tcPr>
          <w:p w:rsidR="00285DE7" w:rsidRPr="00D923BA" w:rsidRDefault="0040599F" w:rsidP="003B5AE1">
            <w:pPr>
              <w:jc w:val="center"/>
              <w:rPr>
                <w:rFonts w:ascii="Times New Roman" w:hAnsi="Times New Roman" w:cs="Times New Roman"/>
                <w:sz w:val="20"/>
                <w:szCs w:val="20"/>
              </w:rPr>
            </w:pPr>
            <w:r w:rsidRPr="00D923BA">
              <w:rPr>
                <w:rFonts w:ascii="Times New Roman" w:hAnsi="Times New Roman" w:cs="Times New Roman"/>
                <w:sz w:val="20"/>
                <w:szCs w:val="20"/>
              </w:rPr>
              <w:t>х</w:t>
            </w:r>
          </w:p>
        </w:tc>
        <w:tc>
          <w:tcPr>
            <w:tcW w:w="555" w:type="pct"/>
            <w:gridSpan w:val="2"/>
            <w:shd w:val="clear" w:color="auto" w:fill="auto"/>
            <w:vAlign w:val="center"/>
          </w:tcPr>
          <w:p w:rsidR="00285DE7" w:rsidRPr="00D923BA" w:rsidRDefault="0040599F" w:rsidP="003B5AE1">
            <w:pPr>
              <w:jc w:val="center"/>
              <w:rPr>
                <w:rFonts w:ascii="Times New Roman" w:hAnsi="Times New Roman" w:cs="Times New Roman"/>
                <w:sz w:val="20"/>
                <w:szCs w:val="20"/>
              </w:rPr>
            </w:pPr>
            <w:r w:rsidRPr="00D923BA">
              <w:rPr>
                <w:rFonts w:ascii="Times New Roman" w:hAnsi="Times New Roman" w:cs="Times New Roman"/>
                <w:sz w:val="20"/>
                <w:szCs w:val="20"/>
              </w:rPr>
              <w:t>112,0</w:t>
            </w:r>
          </w:p>
        </w:tc>
        <w:tc>
          <w:tcPr>
            <w:tcW w:w="483" w:type="pct"/>
            <w:gridSpan w:val="2"/>
            <w:shd w:val="clear" w:color="auto" w:fill="auto"/>
            <w:vAlign w:val="center"/>
          </w:tcPr>
          <w:p w:rsidR="00285DE7" w:rsidRPr="00D923BA" w:rsidRDefault="0040599F" w:rsidP="003B5AE1">
            <w:pPr>
              <w:jc w:val="center"/>
              <w:rPr>
                <w:rFonts w:ascii="Times New Roman" w:hAnsi="Times New Roman" w:cs="Times New Roman"/>
                <w:sz w:val="20"/>
                <w:szCs w:val="20"/>
              </w:rPr>
            </w:pPr>
            <w:r w:rsidRPr="00D923BA">
              <w:rPr>
                <w:rFonts w:ascii="Times New Roman" w:hAnsi="Times New Roman" w:cs="Times New Roman"/>
                <w:sz w:val="20"/>
                <w:szCs w:val="20"/>
              </w:rPr>
              <w:t>х</w:t>
            </w:r>
          </w:p>
        </w:tc>
        <w:tc>
          <w:tcPr>
            <w:tcW w:w="553" w:type="pct"/>
            <w:gridSpan w:val="3"/>
            <w:shd w:val="clear" w:color="auto" w:fill="auto"/>
            <w:vAlign w:val="center"/>
          </w:tcPr>
          <w:p w:rsidR="00285DE7" w:rsidRPr="00D923BA" w:rsidRDefault="0040599F" w:rsidP="003B5AE1">
            <w:pPr>
              <w:jc w:val="center"/>
              <w:rPr>
                <w:rFonts w:ascii="Times New Roman" w:hAnsi="Times New Roman" w:cs="Times New Roman"/>
                <w:sz w:val="20"/>
                <w:szCs w:val="20"/>
              </w:rPr>
            </w:pPr>
            <w:r w:rsidRPr="00D923BA">
              <w:rPr>
                <w:rFonts w:ascii="Times New Roman" w:hAnsi="Times New Roman" w:cs="Times New Roman"/>
                <w:sz w:val="20"/>
                <w:szCs w:val="20"/>
              </w:rPr>
              <w:t>100,0</w:t>
            </w:r>
          </w:p>
        </w:tc>
      </w:tr>
      <w:tr w:rsidR="00E37D57" w:rsidRPr="00D923BA" w:rsidTr="00285DE7">
        <w:tc>
          <w:tcPr>
            <w:tcW w:w="200" w:type="pct"/>
            <w:shd w:val="clear" w:color="auto" w:fill="auto"/>
            <w:vAlign w:val="center"/>
          </w:tcPr>
          <w:p w:rsidR="00E37D57" w:rsidRPr="00D923BA" w:rsidRDefault="00E37D57" w:rsidP="00A4395E">
            <w:pPr>
              <w:jc w:val="both"/>
              <w:rPr>
                <w:rFonts w:ascii="Times New Roman" w:hAnsi="Times New Roman" w:cs="Times New Roman"/>
                <w:b/>
                <w:bCs/>
                <w:sz w:val="20"/>
                <w:szCs w:val="20"/>
              </w:rPr>
            </w:pPr>
          </w:p>
        </w:tc>
        <w:tc>
          <w:tcPr>
            <w:tcW w:w="1461" w:type="pct"/>
            <w:shd w:val="clear" w:color="auto" w:fill="auto"/>
            <w:vAlign w:val="center"/>
          </w:tcPr>
          <w:p w:rsidR="00E37D57" w:rsidRPr="00D923BA" w:rsidRDefault="00E37D57" w:rsidP="00A4395E">
            <w:pPr>
              <w:jc w:val="both"/>
              <w:rPr>
                <w:rFonts w:ascii="Times New Roman" w:hAnsi="Times New Roman" w:cs="Times New Roman"/>
                <w:b/>
                <w:bCs/>
                <w:sz w:val="20"/>
                <w:szCs w:val="20"/>
              </w:rPr>
            </w:pPr>
            <w:r w:rsidRPr="00D923BA">
              <w:rPr>
                <w:rFonts w:ascii="Times New Roman" w:hAnsi="Times New Roman" w:cs="Times New Roman"/>
                <w:b/>
                <w:sz w:val="20"/>
                <w:szCs w:val="20"/>
              </w:rPr>
              <w:t>Всего:</w:t>
            </w:r>
          </w:p>
        </w:tc>
        <w:tc>
          <w:tcPr>
            <w:tcW w:w="632" w:type="pct"/>
            <w:gridSpan w:val="2"/>
            <w:shd w:val="clear" w:color="auto" w:fill="auto"/>
            <w:vAlign w:val="center"/>
          </w:tcPr>
          <w:p w:rsidR="00E37D57" w:rsidRPr="00D923BA" w:rsidRDefault="003D75A8"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47 684,0</w:t>
            </w:r>
          </w:p>
        </w:tc>
        <w:tc>
          <w:tcPr>
            <w:tcW w:w="543" w:type="pct"/>
            <w:shd w:val="clear" w:color="auto" w:fill="auto"/>
            <w:vAlign w:val="center"/>
          </w:tcPr>
          <w:p w:rsidR="00E37D57" w:rsidRPr="00D923BA" w:rsidRDefault="003D75A8"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65 026,6</w:t>
            </w:r>
          </w:p>
        </w:tc>
        <w:tc>
          <w:tcPr>
            <w:tcW w:w="573" w:type="pct"/>
            <w:gridSpan w:val="4"/>
            <w:shd w:val="clear" w:color="auto" w:fill="auto"/>
            <w:vAlign w:val="center"/>
          </w:tcPr>
          <w:p w:rsidR="00E37D57" w:rsidRPr="00D923BA" w:rsidRDefault="003D75A8"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43 059,1</w:t>
            </w:r>
          </w:p>
        </w:tc>
        <w:tc>
          <w:tcPr>
            <w:tcW w:w="544" w:type="pct"/>
            <w:shd w:val="clear" w:color="auto" w:fill="auto"/>
            <w:vAlign w:val="center"/>
          </w:tcPr>
          <w:p w:rsidR="00E37D57" w:rsidRPr="00D923BA" w:rsidRDefault="003D75A8"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65 026,6</w:t>
            </w:r>
          </w:p>
        </w:tc>
        <w:tc>
          <w:tcPr>
            <w:tcW w:w="497" w:type="pct"/>
            <w:gridSpan w:val="4"/>
            <w:shd w:val="clear" w:color="auto" w:fill="auto"/>
            <w:vAlign w:val="center"/>
          </w:tcPr>
          <w:p w:rsidR="00E37D57" w:rsidRPr="00D923BA" w:rsidRDefault="003D75A8"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90,3</w:t>
            </w:r>
          </w:p>
        </w:tc>
        <w:tc>
          <w:tcPr>
            <w:tcW w:w="550" w:type="pct"/>
            <w:gridSpan w:val="2"/>
            <w:shd w:val="clear" w:color="auto" w:fill="auto"/>
            <w:vAlign w:val="center"/>
          </w:tcPr>
          <w:p w:rsidR="00E37D57" w:rsidRPr="00D923BA" w:rsidRDefault="003D75A8"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100,0</w:t>
            </w:r>
          </w:p>
        </w:tc>
      </w:tr>
      <w:tr w:rsidR="00E37D57" w:rsidRPr="00C10E98" w:rsidTr="00285DE7">
        <w:tc>
          <w:tcPr>
            <w:tcW w:w="200" w:type="pct"/>
            <w:shd w:val="clear" w:color="auto" w:fill="auto"/>
            <w:vAlign w:val="center"/>
          </w:tcPr>
          <w:p w:rsidR="00E37D57" w:rsidRPr="00D923BA" w:rsidRDefault="00E37D57" w:rsidP="00A4395E">
            <w:pPr>
              <w:jc w:val="both"/>
              <w:rPr>
                <w:rFonts w:ascii="Times New Roman" w:hAnsi="Times New Roman" w:cs="Times New Roman"/>
                <w:b/>
                <w:bCs/>
                <w:sz w:val="20"/>
                <w:szCs w:val="20"/>
              </w:rPr>
            </w:pPr>
          </w:p>
        </w:tc>
        <w:tc>
          <w:tcPr>
            <w:tcW w:w="1461" w:type="pct"/>
            <w:shd w:val="clear" w:color="auto" w:fill="auto"/>
            <w:vAlign w:val="center"/>
          </w:tcPr>
          <w:p w:rsidR="00E37D57" w:rsidRPr="00D923BA" w:rsidRDefault="00E37D57" w:rsidP="00A4395E">
            <w:pPr>
              <w:jc w:val="both"/>
              <w:rPr>
                <w:rFonts w:ascii="Times New Roman" w:hAnsi="Times New Roman" w:cs="Times New Roman"/>
                <w:b/>
                <w:sz w:val="20"/>
                <w:szCs w:val="20"/>
              </w:rPr>
            </w:pPr>
            <w:r w:rsidRPr="00D923BA">
              <w:rPr>
                <w:rFonts w:ascii="Times New Roman" w:hAnsi="Times New Roman" w:cs="Times New Roman"/>
                <w:b/>
                <w:sz w:val="20"/>
                <w:szCs w:val="20"/>
              </w:rPr>
              <w:t>Итого:</w:t>
            </w:r>
          </w:p>
        </w:tc>
        <w:tc>
          <w:tcPr>
            <w:tcW w:w="1175" w:type="pct"/>
            <w:gridSpan w:val="3"/>
            <w:shd w:val="clear" w:color="auto" w:fill="auto"/>
            <w:vAlign w:val="center"/>
          </w:tcPr>
          <w:p w:rsidR="00E37D57" w:rsidRPr="00D923BA" w:rsidRDefault="003D75A8"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112 710,6</w:t>
            </w:r>
          </w:p>
        </w:tc>
        <w:tc>
          <w:tcPr>
            <w:tcW w:w="1117" w:type="pct"/>
            <w:gridSpan w:val="5"/>
            <w:shd w:val="clear" w:color="auto" w:fill="auto"/>
            <w:vAlign w:val="center"/>
          </w:tcPr>
          <w:p w:rsidR="00E37D57" w:rsidRPr="00D923BA" w:rsidRDefault="003D75A8"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108 085,6</w:t>
            </w:r>
          </w:p>
        </w:tc>
        <w:tc>
          <w:tcPr>
            <w:tcW w:w="1047" w:type="pct"/>
            <w:gridSpan w:val="6"/>
            <w:shd w:val="clear" w:color="auto" w:fill="auto"/>
            <w:vAlign w:val="center"/>
          </w:tcPr>
          <w:p w:rsidR="00E37D57" w:rsidRPr="00D923BA" w:rsidRDefault="003D75A8" w:rsidP="00A4395E">
            <w:pPr>
              <w:jc w:val="center"/>
              <w:rPr>
                <w:rFonts w:ascii="Times New Roman" w:hAnsi="Times New Roman" w:cs="Times New Roman"/>
                <w:b/>
                <w:bCs/>
                <w:sz w:val="20"/>
                <w:szCs w:val="20"/>
              </w:rPr>
            </w:pPr>
            <w:r w:rsidRPr="00D923BA">
              <w:rPr>
                <w:rFonts w:ascii="Times New Roman" w:hAnsi="Times New Roman" w:cs="Times New Roman"/>
                <w:b/>
                <w:bCs/>
                <w:sz w:val="20"/>
                <w:szCs w:val="20"/>
              </w:rPr>
              <w:t>95,9</w:t>
            </w:r>
          </w:p>
        </w:tc>
      </w:tr>
    </w:tbl>
    <w:p w:rsidR="00552AD6" w:rsidRPr="00733E2E" w:rsidRDefault="00552AD6" w:rsidP="00733E2E">
      <w:pPr>
        <w:spacing w:after="0" w:line="240" w:lineRule="auto"/>
        <w:jc w:val="both"/>
        <w:rPr>
          <w:rFonts w:ascii="Times New Roman" w:hAnsi="Times New Roman" w:cs="Times New Roman"/>
          <w:sz w:val="16"/>
          <w:szCs w:val="28"/>
        </w:rPr>
      </w:pPr>
      <w:bookmarkStart w:id="0" w:name="_GoBack"/>
      <w:bookmarkEnd w:id="0"/>
    </w:p>
    <w:sectPr w:rsidR="00552AD6" w:rsidRPr="00733E2E" w:rsidSect="00856E17">
      <w:pgSz w:w="11906" w:h="16838"/>
      <w:pgMar w:top="1134"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C0BFB"/>
    <w:multiLevelType w:val="hybridMultilevel"/>
    <w:tmpl w:val="D0920E60"/>
    <w:lvl w:ilvl="0" w:tplc="2F506218">
      <w:start w:val="1"/>
      <w:numFmt w:val="decimal"/>
      <w:lvlText w:val="%1."/>
      <w:lvlJc w:val="left"/>
      <w:pPr>
        <w:ind w:left="785" w:hanging="360"/>
      </w:pPr>
      <w:rPr>
        <w:rFonts w:asciiTheme="minorHAnsi" w:hAnsiTheme="minorHAnsi" w:cstheme="minorBidi" w:hint="default"/>
        <w:sz w:val="22"/>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28E758CF"/>
    <w:multiLevelType w:val="hybridMultilevel"/>
    <w:tmpl w:val="2CC4CA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5D204F7"/>
    <w:multiLevelType w:val="hybridMultilevel"/>
    <w:tmpl w:val="076047FC"/>
    <w:lvl w:ilvl="0" w:tplc="117C2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B111E04"/>
    <w:multiLevelType w:val="hybridMultilevel"/>
    <w:tmpl w:val="50B48B98"/>
    <w:lvl w:ilvl="0" w:tplc="373C5D30">
      <w:start w:val="1"/>
      <w:numFmt w:val="decimal"/>
      <w:lvlText w:val="%1"/>
      <w:lvlJc w:val="left"/>
      <w:pPr>
        <w:ind w:left="360"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nsid w:val="4C50567A"/>
    <w:multiLevelType w:val="hybridMultilevel"/>
    <w:tmpl w:val="0652DDE4"/>
    <w:lvl w:ilvl="0" w:tplc="2326F086">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56246E89"/>
    <w:multiLevelType w:val="hybridMultilevel"/>
    <w:tmpl w:val="1ACEB8A8"/>
    <w:lvl w:ilvl="0" w:tplc="8BD61868">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7BA6736"/>
    <w:multiLevelType w:val="hybridMultilevel"/>
    <w:tmpl w:val="2CC4CAF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6A"/>
    <w:rsid w:val="00000348"/>
    <w:rsid w:val="00004BD6"/>
    <w:rsid w:val="00005EFB"/>
    <w:rsid w:val="00013D87"/>
    <w:rsid w:val="000148F4"/>
    <w:rsid w:val="00017CDF"/>
    <w:rsid w:val="00017FE7"/>
    <w:rsid w:val="000242A9"/>
    <w:rsid w:val="00025CEE"/>
    <w:rsid w:val="00027467"/>
    <w:rsid w:val="0003155F"/>
    <w:rsid w:val="00033DEB"/>
    <w:rsid w:val="00036A9A"/>
    <w:rsid w:val="000410AB"/>
    <w:rsid w:val="0004335B"/>
    <w:rsid w:val="000451EB"/>
    <w:rsid w:val="00047807"/>
    <w:rsid w:val="00054D1E"/>
    <w:rsid w:val="00054FEA"/>
    <w:rsid w:val="000745E0"/>
    <w:rsid w:val="00077F8F"/>
    <w:rsid w:val="00081F5D"/>
    <w:rsid w:val="00082989"/>
    <w:rsid w:val="00091177"/>
    <w:rsid w:val="000934AD"/>
    <w:rsid w:val="000A1BBD"/>
    <w:rsid w:val="000B3D14"/>
    <w:rsid w:val="000B5E68"/>
    <w:rsid w:val="000C10A4"/>
    <w:rsid w:val="000C34E7"/>
    <w:rsid w:val="000C5C52"/>
    <w:rsid w:val="000C6E44"/>
    <w:rsid w:val="000C751E"/>
    <w:rsid w:val="000D413C"/>
    <w:rsid w:val="000D57D4"/>
    <w:rsid w:val="000E1C49"/>
    <w:rsid w:val="000E2572"/>
    <w:rsid w:val="000E7059"/>
    <w:rsid w:val="000F6E59"/>
    <w:rsid w:val="000F79A6"/>
    <w:rsid w:val="00102E2C"/>
    <w:rsid w:val="00107127"/>
    <w:rsid w:val="00113A7E"/>
    <w:rsid w:val="00114539"/>
    <w:rsid w:val="00115D6E"/>
    <w:rsid w:val="001272F8"/>
    <w:rsid w:val="001304AF"/>
    <w:rsid w:val="00130677"/>
    <w:rsid w:val="00133958"/>
    <w:rsid w:val="00144963"/>
    <w:rsid w:val="00146FD9"/>
    <w:rsid w:val="00147895"/>
    <w:rsid w:val="00152808"/>
    <w:rsid w:val="00156191"/>
    <w:rsid w:val="0016299A"/>
    <w:rsid w:val="00164171"/>
    <w:rsid w:val="00164B4A"/>
    <w:rsid w:val="00166BDD"/>
    <w:rsid w:val="00170047"/>
    <w:rsid w:val="001702C1"/>
    <w:rsid w:val="001706E7"/>
    <w:rsid w:val="001814BF"/>
    <w:rsid w:val="00195751"/>
    <w:rsid w:val="00196C35"/>
    <w:rsid w:val="001A10DF"/>
    <w:rsid w:val="001B296E"/>
    <w:rsid w:val="001B6EAE"/>
    <w:rsid w:val="001C0131"/>
    <w:rsid w:val="001D6770"/>
    <w:rsid w:val="001E0A6B"/>
    <w:rsid w:val="001E1BA6"/>
    <w:rsid w:val="001E3823"/>
    <w:rsid w:val="001E5BA0"/>
    <w:rsid w:val="001E71FC"/>
    <w:rsid w:val="001F4CB8"/>
    <w:rsid w:val="001F6340"/>
    <w:rsid w:val="001F6DFD"/>
    <w:rsid w:val="00201571"/>
    <w:rsid w:val="00201C0C"/>
    <w:rsid w:val="00207D3F"/>
    <w:rsid w:val="00224DE9"/>
    <w:rsid w:val="002364D2"/>
    <w:rsid w:val="00236F72"/>
    <w:rsid w:val="00237524"/>
    <w:rsid w:val="00237A09"/>
    <w:rsid w:val="00252A24"/>
    <w:rsid w:val="00255E18"/>
    <w:rsid w:val="00262C21"/>
    <w:rsid w:val="002644DA"/>
    <w:rsid w:val="00271F63"/>
    <w:rsid w:val="00274552"/>
    <w:rsid w:val="00285DE7"/>
    <w:rsid w:val="00292DEF"/>
    <w:rsid w:val="00293CD7"/>
    <w:rsid w:val="00295F1A"/>
    <w:rsid w:val="002A00E2"/>
    <w:rsid w:val="002A53B7"/>
    <w:rsid w:val="002A58EC"/>
    <w:rsid w:val="002A7DBC"/>
    <w:rsid w:val="002B1919"/>
    <w:rsid w:val="002B1BB5"/>
    <w:rsid w:val="002B49A3"/>
    <w:rsid w:val="002C3CBC"/>
    <w:rsid w:val="002C6625"/>
    <w:rsid w:val="002D666A"/>
    <w:rsid w:val="002D715F"/>
    <w:rsid w:val="002E3DEF"/>
    <w:rsid w:val="002E4D03"/>
    <w:rsid w:val="002F39B4"/>
    <w:rsid w:val="002F4A78"/>
    <w:rsid w:val="0030010F"/>
    <w:rsid w:val="00302436"/>
    <w:rsid w:val="00307128"/>
    <w:rsid w:val="00311F46"/>
    <w:rsid w:val="00313377"/>
    <w:rsid w:val="0032580D"/>
    <w:rsid w:val="00326BF2"/>
    <w:rsid w:val="00327296"/>
    <w:rsid w:val="00332CDA"/>
    <w:rsid w:val="00334BBF"/>
    <w:rsid w:val="0033702E"/>
    <w:rsid w:val="003579CD"/>
    <w:rsid w:val="003649F2"/>
    <w:rsid w:val="0036576D"/>
    <w:rsid w:val="00371171"/>
    <w:rsid w:val="00371ABA"/>
    <w:rsid w:val="00373DDD"/>
    <w:rsid w:val="003753ED"/>
    <w:rsid w:val="0037553A"/>
    <w:rsid w:val="003756CC"/>
    <w:rsid w:val="0038146C"/>
    <w:rsid w:val="00382E02"/>
    <w:rsid w:val="00385349"/>
    <w:rsid w:val="003875BE"/>
    <w:rsid w:val="0039451B"/>
    <w:rsid w:val="00394A77"/>
    <w:rsid w:val="00396F70"/>
    <w:rsid w:val="003A3B17"/>
    <w:rsid w:val="003A4AD8"/>
    <w:rsid w:val="003A5FEA"/>
    <w:rsid w:val="003A6480"/>
    <w:rsid w:val="003A7004"/>
    <w:rsid w:val="003B4809"/>
    <w:rsid w:val="003B5AE1"/>
    <w:rsid w:val="003C0028"/>
    <w:rsid w:val="003C58E9"/>
    <w:rsid w:val="003D1BEA"/>
    <w:rsid w:val="003D20DC"/>
    <w:rsid w:val="003D21CC"/>
    <w:rsid w:val="003D3454"/>
    <w:rsid w:val="003D4D6A"/>
    <w:rsid w:val="003D75A8"/>
    <w:rsid w:val="003E1910"/>
    <w:rsid w:val="003E4673"/>
    <w:rsid w:val="003E5961"/>
    <w:rsid w:val="003F042D"/>
    <w:rsid w:val="003F7516"/>
    <w:rsid w:val="00403DB8"/>
    <w:rsid w:val="0040599F"/>
    <w:rsid w:val="00406A93"/>
    <w:rsid w:val="00411D83"/>
    <w:rsid w:val="00417BC9"/>
    <w:rsid w:val="00417D11"/>
    <w:rsid w:val="00420428"/>
    <w:rsid w:val="00423BB9"/>
    <w:rsid w:val="00423F2D"/>
    <w:rsid w:val="004245D6"/>
    <w:rsid w:val="0043171B"/>
    <w:rsid w:val="004345C2"/>
    <w:rsid w:val="0044363F"/>
    <w:rsid w:val="00447723"/>
    <w:rsid w:val="00455E60"/>
    <w:rsid w:val="00457935"/>
    <w:rsid w:val="00460CE9"/>
    <w:rsid w:val="0046359E"/>
    <w:rsid w:val="004645C0"/>
    <w:rsid w:val="00472E4E"/>
    <w:rsid w:val="00483D1D"/>
    <w:rsid w:val="00490D03"/>
    <w:rsid w:val="0049330A"/>
    <w:rsid w:val="0049341C"/>
    <w:rsid w:val="004A1FA4"/>
    <w:rsid w:val="004A795B"/>
    <w:rsid w:val="004B1E17"/>
    <w:rsid w:val="004C00A4"/>
    <w:rsid w:val="004D0210"/>
    <w:rsid w:val="004D2FA3"/>
    <w:rsid w:val="004E3050"/>
    <w:rsid w:val="004E4266"/>
    <w:rsid w:val="004F037D"/>
    <w:rsid w:val="004F1553"/>
    <w:rsid w:val="004F4DBA"/>
    <w:rsid w:val="004F7269"/>
    <w:rsid w:val="004F795D"/>
    <w:rsid w:val="00500395"/>
    <w:rsid w:val="00500F13"/>
    <w:rsid w:val="00505950"/>
    <w:rsid w:val="0050640D"/>
    <w:rsid w:val="00510987"/>
    <w:rsid w:val="00510D98"/>
    <w:rsid w:val="0051429F"/>
    <w:rsid w:val="00515CB0"/>
    <w:rsid w:val="00524748"/>
    <w:rsid w:val="00530D56"/>
    <w:rsid w:val="005334BA"/>
    <w:rsid w:val="00533D48"/>
    <w:rsid w:val="0054160B"/>
    <w:rsid w:val="00543B25"/>
    <w:rsid w:val="005476E2"/>
    <w:rsid w:val="00552741"/>
    <w:rsid w:val="00552ABC"/>
    <w:rsid w:val="00552AD0"/>
    <w:rsid w:val="00552AD6"/>
    <w:rsid w:val="005550E5"/>
    <w:rsid w:val="00555B9C"/>
    <w:rsid w:val="005711A8"/>
    <w:rsid w:val="005725BD"/>
    <w:rsid w:val="005862EE"/>
    <w:rsid w:val="00586CFC"/>
    <w:rsid w:val="00592D84"/>
    <w:rsid w:val="005A0816"/>
    <w:rsid w:val="005A2F6C"/>
    <w:rsid w:val="005A4610"/>
    <w:rsid w:val="005A6670"/>
    <w:rsid w:val="005B1B2F"/>
    <w:rsid w:val="005B2C91"/>
    <w:rsid w:val="005B4266"/>
    <w:rsid w:val="005B7F94"/>
    <w:rsid w:val="005C14C4"/>
    <w:rsid w:val="005C2058"/>
    <w:rsid w:val="005C373C"/>
    <w:rsid w:val="005C7E7A"/>
    <w:rsid w:val="005D0829"/>
    <w:rsid w:val="005D0E4B"/>
    <w:rsid w:val="005D5908"/>
    <w:rsid w:val="005D7E30"/>
    <w:rsid w:val="005F0499"/>
    <w:rsid w:val="00602255"/>
    <w:rsid w:val="00603F52"/>
    <w:rsid w:val="0060589F"/>
    <w:rsid w:val="0061656C"/>
    <w:rsid w:val="00616F90"/>
    <w:rsid w:val="006170A1"/>
    <w:rsid w:val="0062540A"/>
    <w:rsid w:val="00627933"/>
    <w:rsid w:val="00631BF9"/>
    <w:rsid w:val="00632655"/>
    <w:rsid w:val="00634C03"/>
    <w:rsid w:val="00643A16"/>
    <w:rsid w:val="00645797"/>
    <w:rsid w:val="00646338"/>
    <w:rsid w:val="006478A9"/>
    <w:rsid w:val="00654BBC"/>
    <w:rsid w:val="00655231"/>
    <w:rsid w:val="00656F70"/>
    <w:rsid w:val="00661088"/>
    <w:rsid w:val="0066153F"/>
    <w:rsid w:val="006619C4"/>
    <w:rsid w:val="00666658"/>
    <w:rsid w:val="00667D88"/>
    <w:rsid w:val="00667FD2"/>
    <w:rsid w:val="006762E0"/>
    <w:rsid w:val="00681CB5"/>
    <w:rsid w:val="00681DEE"/>
    <w:rsid w:val="006852E0"/>
    <w:rsid w:val="00687AE8"/>
    <w:rsid w:val="00687F84"/>
    <w:rsid w:val="0069394F"/>
    <w:rsid w:val="006954C8"/>
    <w:rsid w:val="00697ACF"/>
    <w:rsid w:val="006A03DD"/>
    <w:rsid w:val="006A6A90"/>
    <w:rsid w:val="006B6B89"/>
    <w:rsid w:val="006C1319"/>
    <w:rsid w:val="006C2C53"/>
    <w:rsid w:val="006C433B"/>
    <w:rsid w:val="006D35E2"/>
    <w:rsid w:val="006D5C63"/>
    <w:rsid w:val="006E79F7"/>
    <w:rsid w:val="006F313A"/>
    <w:rsid w:val="006F3AF7"/>
    <w:rsid w:val="006F5152"/>
    <w:rsid w:val="006F6D40"/>
    <w:rsid w:val="0070447D"/>
    <w:rsid w:val="0071410A"/>
    <w:rsid w:val="00715772"/>
    <w:rsid w:val="00723461"/>
    <w:rsid w:val="007257E7"/>
    <w:rsid w:val="007274A4"/>
    <w:rsid w:val="00731409"/>
    <w:rsid w:val="00733E2E"/>
    <w:rsid w:val="00736FF8"/>
    <w:rsid w:val="00737EBD"/>
    <w:rsid w:val="007429B7"/>
    <w:rsid w:val="00744C7B"/>
    <w:rsid w:val="00746EE7"/>
    <w:rsid w:val="00752E55"/>
    <w:rsid w:val="00763D48"/>
    <w:rsid w:val="00764E2A"/>
    <w:rsid w:val="00766C92"/>
    <w:rsid w:val="0077334F"/>
    <w:rsid w:val="00773922"/>
    <w:rsid w:val="00776B43"/>
    <w:rsid w:val="00777B43"/>
    <w:rsid w:val="00777E7C"/>
    <w:rsid w:val="007803D8"/>
    <w:rsid w:val="00783189"/>
    <w:rsid w:val="007852D0"/>
    <w:rsid w:val="00796A6B"/>
    <w:rsid w:val="00797DA3"/>
    <w:rsid w:val="007A1C65"/>
    <w:rsid w:val="007B0FFC"/>
    <w:rsid w:val="007B35D6"/>
    <w:rsid w:val="007B7DF5"/>
    <w:rsid w:val="007C33BF"/>
    <w:rsid w:val="007D6FE4"/>
    <w:rsid w:val="007E0B71"/>
    <w:rsid w:val="007E1F6F"/>
    <w:rsid w:val="007E62D7"/>
    <w:rsid w:val="007F0B1D"/>
    <w:rsid w:val="007F2490"/>
    <w:rsid w:val="007F5483"/>
    <w:rsid w:val="007F613B"/>
    <w:rsid w:val="007F6E4D"/>
    <w:rsid w:val="00803589"/>
    <w:rsid w:val="00810C1F"/>
    <w:rsid w:val="00816DE4"/>
    <w:rsid w:val="008205EB"/>
    <w:rsid w:val="008214DC"/>
    <w:rsid w:val="00826224"/>
    <w:rsid w:val="00833781"/>
    <w:rsid w:val="00843096"/>
    <w:rsid w:val="00845105"/>
    <w:rsid w:val="00846712"/>
    <w:rsid w:val="008503C7"/>
    <w:rsid w:val="008524DB"/>
    <w:rsid w:val="00856E17"/>
    <w:rsid w:val="00862EFE"/>
    <w:rsid w:val="0087425E"/>
    <w:rsid w:val="00875C36"/>
    <w:rsid w:val="0087616A"/>
    <w:rsid w:val="00883AE9"/>
    <w:rsid w:val="00885E8F"/>
    <w:rsid w:val="00886036"/>
    <w:rsid w:val="00892FBE"/>
    <w:rsid w:val="008A23EA"/>
    <w:rsid w:val="008A6159"/>
    <w:rsid w:val="008A767A"/>
    <w:rsid w:val="008A76C1"/>
    <w:rsid w:val="008B24A6"/>
    <w:rsid w:val="008C34BC"/>
    <w:rsid w:val="008C6BB6"/>
    <w:rsid w:val="008C6C40"/>
    <w:rsid w:val="008D058D"/>
    <w:rsid w:val="008D09D2"/>
    <w:rsid w:val="008D1B25"/>
    <w:rsid w:val="008D40ED"/>
    <w:rsid w:val="008D52AA"/>
    <w:rsid w:val="008D5AE5"/>
    <w:rsid w:val="008E1FE7"/>
    <w:rsid w:val="008E3063"/>
    <w:rsid w:val="008E415C"/>
    <w:rsid w:val="008E55A5"/>
    <w:rsid w:val="008E5726"/>
    <w:rsid w:val="008F50C4"/>
    <w:rsid w:val="0090462E"/>
    <w:rsid w:val="009060A0"/>
    <w:rsid w:val="00915014"/>
    <w:rsid w:val="00925A9F"/>
    <w:rsid w:val="0092708E"/>
    <w:rsid w:val="00941006"/>
    <w:rsid w:val="00943C9A"/>
    <w:rsid w:val="00954E17"/>
    <w:rsid w:val="00956497"/>
    <w:rsid w:val="0096034C"/>
    <w:rsid w:val="00962E4F"/>
    <w:rsid w:val="009645B9"/>
    <w:rsid w:val="0096536A"/>
    <w:rsid w:val="00965F4C"/>
    <w:rsid w:val="00970EDC"/>
    <w:rsid w:val="00972894"/>
    <w:rsid w:val="009818A7"/>
    <w:rsid w:val="009853B0"/>
    <w:rsid w:val="00986277"/>
    <w:rsid w:val="009868BC"/>
    <w:rsid w:val="009A13BA"/>
    <w:rsid w:val="009A2158"/>
    <w:rsid w:val="009A2F58"/>
    <w:rsid w:val="009A3EEE"/>
    <w:rsid w:val="009A4A7E"/>
    <w:rsid w:val="009B2613"/>
    <w:rsid w:val="009B2E1A"/>
    <w:rsid w:val="009C1EF6"/>
    <w:rsid w:val="009C2BFB"/>
    <w:rsid w:val="009C6CD7"/>
    <w:rsid w:val="009D3C2A"/>
    <w:rsid w:val="009F75EE"/>
    <w:rsid w:val="00A0383D"/>
    <w:rsid w:val="00A03E1A"/>
    <w:rsid w:val="00A123A2"/>
    <w:rsid w:val="00A1326C"/>
    <w:rsid w:val="00A4395E"/>
    <w:rsid w:val="00A442F8"/>
    <w:rsid w:val="00A44B91"/>
    <w:rsid w:val="00A44E91"/>
    <w:rsid w:val="00A51016"/>
    <w:rsid w:val="00A53C4C"/>
    <w:rsid w:val="00A700DC"/>
    <w:rsid w:val="00A73E0E"/>
    <w:rsid w:val="00A76BF9"/>
    <w:rsid w:val="00A818B0"/>
    <w:rsid w:val="00A83277"/>
    <w:rsid w:val="00A87FE9"/>
    <w:rsid w:val="00A90725"/>
    <w:rsid w:val="00A93238"/>
    <w:rsid w:val="00A95AD9"/>
    <w:rsid w:val="00AA0F14"/>
    <w:rsid w:val="00AA354E"/>
    <w:rsid w:val="00AB5E07"/>
    <w:rsid w:val="00AB6B6B"/>
    <w:rsid w:val="00AB778B"/>
    <w:rsid w:val="00AC089A"/>
    <w:rsid w:val="00AC30CB"/>
    <w:rsid w:val="00AC5CD3"/>
    <w:rsid w:val="00AC5EC5"/>
    <w:rsid w:val="00AC6C56"/>
    <w:rsid w:val="00AD02F7"/>
    <w:rsid w:val="00AD0347"/>
    <w:rsid w:val="00AD3D40"/>
    <w:rsid w:val="00AD653A"/>
    <w:rsid w:val="00AE09A5"/>
    <w:rsid w:val="00AE1CDF"/>
    <w:rsid w:val="00AE4DF4"/>
    <w:rsid w:val="00B01028"/>
    <w:rsid w:val="00B05EF9"/>
    <w:rsid w:val="00B1554C"/>
    <w:rsid w:val="00B16B3C"/>
    <w:rsid w:val="00B20661"/>
    <w:rsid w:val="00B22DE9"/>
    <w:rsid w:val="00B33622"/>
    <w:rsid w:val="00B33971"/>
    <w:rsid w:val="00B33EFD"/>
    <w:rsid w:val="00B35163"/>
    <w:rsid w:val="00B46D4E"/>
    <w:rsid w:val="00B47E90"/>
    <w:rsid w:val="00B529DA"/>
    <w:rsid w:val="00B60046"/>
    <w:rsid w:val="00B60AB5"/>
    <w:rsid w:val="00B67E6D"/>
    <w:rsid w:val="00B71552"/>
    <w:rsid w:val="00B7690B"/>
    <w:rsid w:val="00B864FC"/>
    <w:rsid w:val="00B8722E"/>
    <w:rsid w:val="00B9012D"/>
    <w:rsid w:val="00B92D3D"/>
    <w:rsid w:val="00B96ED9"/>
    <w:rsid w:val="00B9782D"/>
    <w:rsid w:val="00BA12B5"/>
    <w:rsid w:val="00BA27E7"/>
    <w:rsid w:val="00BA4DDF"/>
    <w:rsid w:val="00BB0073"/>
    <w:rsid w:val="00BB07B4"/>
    <w:rsid w:val="00BB6F82"/>
    <w:rsid w:val="00BB77E7"/>
    <w:rsid w:val="00BC2E93"/>
    <w:rsid w:val="00BD4F80"/>
    <w:rsid w:val="00BD670B"/>
    <w:rsid w:val="00BE4F4A"/>
    <w:rsid w:val="00BE55F5"/>
    <w:rsid w:val="00BF5C5F"/>
    <w:rsid w:val="00BF66AE"/>
    <w:rsid w:val="00BF7C97"/>
    <w:rsid w:val="00C02AB4"/>
    <w:rsid w:val="00C04C27"/>
    <w:rsid w:val="00C10E98"/>
    <w:rsid w:val="00C11DB3"/>
    <w:rsid w:val="00C168C7"/>
    <w:rsid w:val="00C22AE7"/>
    <w:rsid w:val="00C24196"/>
    <w:rsid w:val="00C30B87"/>
    <w:rsid w:val="00C35B0D"/>
    <w:rsid w:val="00C42925"/>
    <w:rsid w:val="00C526B5"/>
    <w:rsid w:val="00C54A7B"/>
    <w:rsid w:val="00C60210"/>
    <w:rsid w:val="00C60A56"/>
    <w:rsid w:val="00C72D4E"/>
    <w:rsid w:val="00C7487F"/>
    <w:rsid w:val="00C81E76"/>
    <w:rsid w:val="00C92A1C"/>
    <w:rsid w:val="00C941F7"/>
    <w:rsid w:val="00C9450F"/>
    <w:rsid w:val="00CA03FD"/>
    <w:rsid w:val="00CA11F9"/>
    <w:rsid w:val="00CA2528"/>
    <w:rsid w:val="00CB43A8"/>
    <w:rsid w:val="00CB642E"/>
    <w:rsid w:val="00CC2C7E"/>
    <w:rsid w:val="00CC3923"/>
    <w:rsid w:val="00CD36DB"/>
    <w:rsid w:val="00CD3D62"/>
    <w:rsid w:val="00CD5AD7"/>
    <w:rsid w:val="00CD69EE"/>
    <w:rsid w:val="00CE303C"/>
    <w:rsid w:val="00D01BA5"/>
    <w:rsid w:val="00D02154"/>
    <w:rsid w:val="00D11362"/>
    <w:rsid w:val="00D117AC"/>
    <w:rsid w:val="00D11ADA"/>
    <w:rsid w:val="00D146CE"/>
    <w:rsid w:val="00D222D1"/>
    <w:rsid w:val="00D263D2"/>
    <w:rsid w:val="00D34CA4"/>
    <w:rsid w:val="00D363A8"/>
    <w:rsid w:val="00D50704"/>
    <w:rsid w:val="00D5094D"/>
    <w:rsid w:val="00D569C1"/>
    <w:rsid w:val="00D57CD4"/>
    <w:rsid w:val="00D602BB"/>
    <w:rsid w:val="00D6584D"/>
    <w:rsid w:val="00D6799D"/>
    <w:rsid w:val="00D705B0"/>
    <w:rsid w:val="00D7745C"/>
    <w:rsid w:val="00D80E66"/>
    <w:rsid w:val="00D816A2"/>
    <w:rsid w:val="00D923BA"/>
    <w:rsid w:val="00D939D7"/>
    <w:rsid w:val="00D97C34"/>
    <w:rsid w:val="00DA019D"/>
    <w:rsid w:val="00DB0B3F"/>
    <w:rsid w:val="00DB1F33"/>
    <w:rsid w:val="00DB6D9F"/>
    <w:rsid w:val="00DB74AE"/>
    <w:rsid w:val="00DC045A"/>
    <w:rsid w:val="00DC2841"/>
    <w:rsid w:val="00DC5926"/>
    <w:rsid w:val="00DC7520"/>
    <w:rsid w:val="00DD1B7B"/>
    <w:rsid w:val="00DE0CE7"/>
    <w:rsid w:val="00DE0DB8"/>
    <w:rsid w:val="00DE14EE"/>
    <w:rsid w:val="00DE1885"/>
    <w:rsid w:val="00DE5DDD"/>
    <w:rsid w:val="00DF19E5"/>
    <w:rsid w:val="00DF20FB"/>
    <w:rsid w:val="00DF243B"/>
    <w:rsid w:val="00DF6458"/>
    <w:rsid w:val="00E033E7"/>
    <w:rsid w:val="00E069A9"/>
    <w:rsid w:val="00E0781F"/>
    <w:rsid w:val="00E11A9A"/>
    <w:rsid w:val="00E1391D"/>
    <w:rsid w:val="00E13AAB"/>
    <w:rsid w:val="00E1434D"/>
    <w:rsid w:val="00E16786"/>
    <w:rsid w:val="00E35369"/>
    <w:rsid w:val="00E36878"/>
    <w:rsid w:val="00E36B61"/>
    <w:rsid w:val="00E36DF0"/>
    <w:rsid w:val="00E37D57"/>
    <w:rsid w:val="00E40EAF"/>
    <w:rsid w:val="00E4148D"/>
    <w:rsid w:val="00E41FFF"/>
    <w:rsid w:val="00E43463"/>
    <w:rsid w:val="00E512D0"/>
    <w:rsid w:val="00E61303"/>
    <w:rsid w:val="00E73D7C"/>
    <w:rsid w:val="00E7569C"/>
    <w:rsid w:val="00E75EF2"/>
    <w:rsid w:val="00E942B5"/>
    <w:rsid w:val="00E94AFE"/>
    <w:rsid w:val="00E96B35"/>
    <w:rsid w:val="00EA2D1D"/>
    <w:rsid w:val="00EA3B86"/>
    <w:rsid w:val="00EA5881"/>
    <w:rsid w:val="00EB3563"/>
    <w:rsid w:val="00EB454B"/>
    <w:rsid w:val="00EB548E"/>
    <w:rsid w:val="00EC2891"/>
    <w:rsid w:val="00EC76E4"/>
    <w:rsid w:val="00ED6811"/>
    <w:rsid w:val="00ED68C6"/>
    <w:rsid w:val="00EE1240"/>
    <w:rsid w:val="00EE67A1"/>
    <w:rsid w:val="00EE7098"/>
    <w:rsid w:val="00EF6177"/>
    <w:rsid w:val="00F166B6"/>
    <w:rsid w:val="00F23C29"/>
    <w:rsid w:val="00F24D38"/>
    <w:rsid w:val="00F37F84"/>
    <w:rsid w:val="00F42EE7"/>
    <w:rsid w:val="00F43B99"/>
    <w:rsid w:val="00F45CCE"/>
    <w:rsid w:val="00F5040A"/>
    <w:rsid w:val="00F53515"/>
    <w:rsid w:val="00F569EC"/>
    <w:rsid w:val="00F601BC"/>
    <w:rsid w:val="00F6401E"/>
    <w:rsid w:val="00F67DA3"/>
    <w:rsid w:val="00F817BA"/>
    <w:rsid w:val="00F82EAE"/>
    <w:rsid w:val="00F85745"/>
    <w:rsid w:val="00F90E6E"/>
    <w:rsid w:val="00F9390F"/>
    <w:rsid w:val="00FA1356"/>
    <w:rsid w:val="00FA17C0"/>
    <w:rsid w:val="00FA53D0"/>
    <w:rsid w:val="00FA6A94"/>
    <w:rsid w:val="00FB4105"/>
    <w:rsid w:val="00FB5305"/>
    <w:rsid w:val="00FB588D"/>
    <w:rsid w:val="00FC0647"/>
    <w:rsid w:val="00FD186C"/>
    <w:rsid w:val="00FE0E30"/>
    <w:rsid w:val="00FE2610"/>
    <w:rsid w:val="00FE2CD3"/>
    <w:rsid w:val="00FE3244"/>
    <w:rsid w:val="00FE6BC1"/>
    <w:rsid w:val="00FE7EFD"/>
    <w:rsid w:val="00FF0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DC5926"/>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DC5926"/>
    <w:rPr>
      <w:rFonts w:ascii="Arial" w:eastAsia="Times New Roman" w:hAnsi="Arial" w:cs="Arial"/>
      <w:b/>
      <w:bCs/>
      <w:i/>
      <w:iCs/>
      <w:sz w:val="28"/>
      <w:szCs w:val="28"/>
      <w:lang w:eastAsia="ru-RU"/>
    </w:rPr>
  </w:style>
  <w:style w:type="paragraph" w:styleId="a3">
    <w:name w:val="Balloon Text"/>
    <w:basedOn w:val="a"/>
    <w:link w:val="a4"/>
    <w:uiPriority w:val="99"/>
    <w:semiHidden/>
    <w:unhideWhenUsed/>
    <w:rsid w:val="00DC59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5926"/>
    <w:rPr>
      <w:rFonts w:ascii="Tahoma" w:hAnsi="Tahoma" w:cs="Tahoma"/>
      <w:sz w:val="16"/>
      <w:szCs w:val="16"/>
    </w:rPr>
  </w:style>
  <w:style w:type="paragraph" w:styleId="a5">
    <w:name w:val="List Paragraph"/>
    <w:basedOn w:val="a"/>
    <w:uiPriority w:val="34"/>
    <w:qFormat/>
    <w:rsid w:val="00FA17C0"/>
    <w:pPr>
      <w:ind w:left="720"/>
      <w:contextualSpacing/>
    </w:pPr>
  </w:style>
  <w:style w:type="table" w:styleId="a6">
    <w:name w:val="Table Grid"/>
    <w:basedOn w:val="a1"/>
    <w:uiPriority w:val="59"/>
    <w:rsid w:val="00552A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E191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DC5926"/>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DC5926"/>
    <w:rPr>
      <w:rFonts w:ascii="Arial" w:eastAsia="Times New Roman" w:hAnsi="Arial" w:cs="Arial"/>
      <w:b/>
      <w:bCs/>
      <w:i/>
      <w:iCs/>
      <w:sz w:val="28"/>
      <w:szCs w:val="28"/>
      <w:lang w:eastAsia="ru-RU"/>
    </w:rPr>
  </w:style>
  <w:style w:type="paragraph" w:styleId="a3">
    <w:name w:val="Balloon Text"/>
    <w:basedOn w:val="a"/>
    <w:link w:val="a4"/>
    <w:uiPriority w:val="99"/>
    <w:semiHidden/>
    <w:unhideWhenUsed/>
    <w:rsid w:val="00DC59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5926"/>
    <w:rPr>
      <w:rFonts w:ascii="Tahoma" w:hAnsi="Tahoma" w:cs="Tahoma"/>
      <w:sz w:val="16"/>
      <w:szCs w:val="16"/>
    </w:rPr>
  </w:style>
  <w:style w:type="paragraph" w:styleId="a5">
    <w:name w:val="List Paragraph"/>
    <w:basedOn w:val="a"/>
    <w:uiPriority w:val="34"/>
    <w:qFormat/>
    <w:rsid w:val="00FA17C0"/>
    <w:pPr>
      <w:ind w:left="720"/>
      <w:contextualSpacing/>
    </w:pPr>
  </w:style>
  <w:style w:type="table" w:styleId="a6">
    <w:name w:val="Table Grid"/>
    <w:basedOn w:val="a1"/>
    <w:uiPriority w:val="59"/>
    <w:rsid w:val="00552A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E191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4057">
      <w:bodyDiv w:val="1"/>
      <w:marLeft w:val="0"/>
      <w:marRight w:val="0"/>
      <w:marTop w:val="0"/>
      <w:marBottom w:val="0"/>
      <w:divBdr>
        <w:top w:val="none" w:sz="0" w:space="0" w:color="auto"/>
        <w:left w:val="none" w:sz="0" w:space="0" w:color="auto"/>
        <w:bottom w:val="none" w:sz="0" w:space="0" w:color="auto"/>
        <w:right w:val="none" w:sz="0" w:space="0" w:color="auto"/>
      </w:divBdr>
    </w:div>
    <w:div w:id="68355614">
      <w:bodyDiv w:val="1"/>
      <w:marLeft w:val="0"/>
      <w:marRight w:val="0"/>
      <w:marTop w:val="0"/>
      <w:marBottom w:val="0"/>
      <w:divBdr>
        <w:top w:val="none" w:sz="0" w:space="0" w:color="auto"/>
        <w:left w:val="none" w:sz="0" w:space="0" w:color="auto"/>
        <w:bottom w:val="none" w:sz="0" w:space="0" w:color="auto"/>
        <w:right w:val="none" w:sz="0" w:space="0" w:color="auto"/>
      </w:divBdr>
    </w:div>
    <w:div w:id="88283583">
      <w:bodyDiv w:val="1"/>
      <w:marLeft w:val="0"/>
      <w:marRight w:val="0"/>
      <w:marTop w:val="0"/>
      <w:marBottom w:val="0"/>
      <w:divBdr>
        <w:top w:val="none" w:sz="0" w:space="0" w:color="auto"/>
        <w:left w:val="none" w:sz="0" w:space="0" w:color="auto"/>
        <w:bottom w:val="none" w:sz="0" w:space="0" w:color="auto"/>
        <w:right w:val="none" w:sz="0" w:space="0" w:color="auto"/>
      </w:divBdr>
    </w:div>
    <w:div w:id="246573899">
      <w:bodyDiv w:val="1"/>
      <w:marLeft w:val="0"/>
      <w:marRight w:val="0"/>
      <w:marTop w:val="0"/>
      <w:marBottom w:val="0"/>
      <w:divBdr>
        <w:top w:val="none" w:sz="0" w:space="0" w:color="auto"/>
        <w:left w:val="none" w:sz="0" w:space="0" w:color="auto"/>
        <w:bottom w:val="none" w:sz="0" w:space="0" w:color="auto"/>
        <w:right w:val="none" w:sz="0" w:space="0" w:color="auto"/>
      </w:divBdr>
    </w:div>
    <w:div w:id="283270699">
      <w:bodyDiv w:val="1"/>
      <w:marLeft w:val="0"/>
      <w:marRight w:val="0"/>
      <w:marTop w:val="0"/>
      <w:marBottom w:val="0"/>
      <w:divBdr>
        <w:top w:val="none" w:sz="0" w:space="0" w:color="auto"/>
        <w:left w:val="none" w:sz="0" w:space="0" w:color="auto"/>
        <w:bottom w:val="none" w:sz="0" w:space="0" w:color="auto"/>
        <w:right w:val="none" w:sz="0" w:space="0" w:color="auto"/>
      </w:divBdr>
    </w:div>
    <w:div w:id="327640045">
      <w:bodyDiv w:val="1"/>
      <w:marLeft w:val="0"/>
      <w:marRight w:val="0"/>
      <w:marTop w:val="0"/>
      <w:marBottom w:val="0"/>
      <w:divBdr>
        <w:top w:val="none" w:sz="0" w:space="0" w:color="auto"/>
        <w:left w:val="none" w:sz="0" w:space="0" w:color="auto"/>
        <w:bottom w:val="none" w:sz="0" w:space="0" w:color="auto"/>
        <w:right w:val="none" w:sz="0" w:space="0" w:color="auto"/>
      </w:divBdr>
    </w:div>
    <w:div w:id="363215081">
      <w:bodyDiv w:val="1"/>
      <w:marLeft w:val="0"/>
      <w:marRight w:val="0"/>
      <w:marTop w:val="0"/>
      <w:marBottom w:val="0"/>
      <w:divBdr>
        <w:top w:val="none" w:sz="0" w:space="0" w:color="auto"/>
        <w:left w:val="none" w:sz="0" w:space="0" w:color="auto"/>
        <w:bottom w:val="none" w:sz="0" w:space="0" w:color="auto"/>
        <w:right w:val="none" w:sz="0" w:space="0" w:color="auto"/>
      </w:divBdr>
    </w:div>
    <w:div w:id="433864211">
      <w:bodyDiv w:val="1"/>
      <w:marLeft w:val="0"/>
      <w:marRight w:val="0"/>
      <w:marTop w:val="0"/>
      <w:marBottom w:val="0"/>
      <w:divBdr>
        <w:top w:val="none" w:sz="0" w:space="0" w:color="auto"/>
        <w:left w:val="none" w:sz="0" w:space="0" w:color="auto"/>
        <w:bottom w:val="none" w:sz="0" w:space="0" w:color="auto"/>
        <w:right w:val="none" w:sz="0" w:space="0" w:color="auto"/>
      </w:divBdr>
    </w:div>
    <w:div w:id="463694763">
      <w:bodyDiv w:val="1"/>
      <w:marLeft w:val="0"/>
      <w:marRight w:val="0"/>
      <w:marTop w:val="0"/>
      <w:marBottom w:val="0"/>
      <w:divBdr>
        <w:top w:val="none" w:sz="0" w:space="0" w:color="auto"/>
        <w:left w:val="none" w:sz="0" w:space="0" w:color="auto"/>
        <w:bottom w:val="none" w:sz="0" w:space="0" w:color="auto"/>
        <w:right w:val="none" w:sz="0" w:space="0" w:color="auto"/>
      </w:divBdr>
    </w:div>
    <w:div w:id="475804856">
      <w:bodyDiv w:val="1"/>
      <w:marLeft w:val="0"/>
      <w:marRight w:val="0"/>
      <w:marTop w:val="0"/>
      <w:marBottom w:val="0"/>
      <w:divBdr>
        <w:top w:val="none" w:sz="0" w:space="0" w:color="auto"/>
        <w:left w:val="none" w:sz="0" w:space="0" w:color="auto"/>
        <w:bottom w:val="none" w:sz="0" w:space="0" w:color="auto"/>
        <w:right w:val="none" w:sz="0" w:space="0" w:color="auto"/>
      </w:divBdr>
    </w:div>
    <w:div w:id="571429188">
      <w:bodyDiv w:val="1"/>
      <w:marLeft w:val="0"/>
      <w:marRight w:val="0"/>
      <w:marTop w:val="0"/>
      <w:marBottom w:val="0"/>
      <w:divBdr>
        <w:top w:val="none" w:sz="0" w:space="0" w:color="auto"/>
        <w:left w:val="none" w:sz="0" w:space="0" w:color="auto"/>
        <w:bottom w:val="none" w:sz="0" w:space="0" w:color="auto"/>
        <w:right w:val="none" w:sz="0" w:space="0" w:color="auto"/>
      </w:divBdr>
    </w:div>
    <w:div w:id="620380674">
      <w:bodyDiv w:val="1"/>
      <w:marLeft w:val="0"/>
      <w:marRight w:val="0"/>
      <w:marTop w:val="0"/>
      <w:marBottom w:val="0"/>
      <w:divBdr>
        <w:top w:val="none" w:sz="0" w:space="0" w:color="auto"/>
        <w:left w:val="none" w:sz="0" w:space="0" w:color="auto"/>
        <w:bottom w:val="none" w:sz="0" w:space="0" w:color="auto"/>
        <w:right w:val="none" w:sz="0" w:space="0" w:color="auto"/>
      </w:divBdr>
    </w:div>
    <w:div w:id="655913911">
      <w:bodyDiv w:val="1"/>
      <w:marLeft w:val="0"/>
      <w:marRight w:val="0"/>
      <w:marTop w:val="0"/>
      <w:marBottom w:val="0"/>
      <w:divBdr>
        <w:top w:val="none" w:sz="0" w:space="0" w:color="auto"/>
        <w:left w:val="none" w:sz="0" w:space="0" w:color="auto"/>
        <w:bottom w:val="none" w:sz="0" w:space="0" w:color="auto"/>
        <w:right w:val="none" w:sz="0" w:space="0" w:color="auto"/>
      </w:divBdr>
    </w:div>
    <w:div w:id="860630488">
      <w:bodyDiv w:val="1"/>
      <w:marLeft w:val="0"/>
      <w:marRight w:val="0"/>
      <w:marTop w:val="0"/>
      <w:marBottom w:val="0"/>
      <w:divBdr>
        <w:top w:val="none" w:sz="0" w:space="0" w:color="auto"/>
        <w:left w:val="none" w:sz="0" w:space="0" w:color="auto"/>
        <w:bottom w:val="none" w:sz="0" w:space="0" w:color="auto"/>
        <w:right w:val="none" w:sz="0" w:space="0" w:color="auto"/>
      </w:divBdr>
    </w:div>
    <w:div w:id="894201234">
      <w:bodyDiv w:val="1"/>
      <w:marLeft w:val="0"/>
      <w:marRight w:val="0"/>
      <w:marTop w:val="0"/>
      <w:marBottom w:val="0"/>
      <w:divBdr>
        <w:top w:val="none" w:sz="0" w:space="0" w:color="auto"/>
        <w:left w:val="none" w:sz="0" w:space="0" w:color="auto"/>
        <w:bottom w:val="none" w:sz="0" w:space="0" w:color="auto"/>
        <w:right w:val="none" w:sz="0" w:space="0" w:color="auto"/>
      </w:divBdr>
    </w:div>
    <w:div w:id="905654215">
      <w:bodyDiv w:val="1"/>
      <w:marLeft w:val="0"/>
      <w:marRight w:val="0"/>
      <w:marTop w:val="0"/>
      <w:marBottom w:val="0"/>
      <w:divBdr>
        <w:top w:val="none" w:sz="0" w:space="0" w:color="auto"/>
        <w:left w:val="none" w:sz="0" w:space="0" w:color="auto"/>
        <w:bottom w:val="none" w:sz="0" w:space="0" w:color="auto"/>
        <w:right w:val="none" w:sz="0" w:space="0" w:color="auto"/>
      </w:divBdr>
    </w:div>
    <w:div w:id="1038699376">
      <w:bodyDiv w:val="1"/>
      <w:marLeft w:val="0"/>
      <w:marRight w:val="0"/>
      <w:marTop w:val="0"/>
      <w:marBottom w:val="0"/>
      <w:divBdr>
        <w:top w:val="none" w:sz="0" w:space="0" w:color="auto"/>
        <w:left w:val="none" w:sz="0" w:space="0" w:color="auto"/>
        <w:bottom w:val="none" w:sz="0" w:space="0" w:color="auto"/>
        <w:right w:val="none" w:sz="0" w:space="0" w:color="auto"/>
      </w:divBdr>
    </w:div>
    <w:div w:id="1144618339">
      <w:bodyDiv w:val="1"/>
      <w:marLeft w:val="0"/>
      <w:marRight w:val="0"/>
      <w:marTop w:val="0"/>
      <w:marBottom w:val="0"/>
      <w:divBdr>
        <w:top w:val="none" w:sz="0" w:space="0" w:color="auto"/>
        <w:left w:val="none" w:sz="0" w:space="0" w:color="auto"/>
        <w:bottom w:val="none" w:sz="0" w:space="0" w:color="auto"/>
        <w:right w:val="none" w:sz="0" w:space="0" w:color="auto"/>
      </w:divBdr>
    </w:div>
    <w:div w:id="1148547101">
      <w:bodyDiv w:val="1"/>
      <w:marLeft w:val="0"/>
      <w:marRight w:val="0"/>
      <w:marTop w:val="0"/>
      <w:marBottom w:val="0"/>
      <w:divBdr>
        <w:top w:val="none" w:sz="0" w:space="0" w:color="auto"/>
        <w:left w:val="none" w:sz="0" w:space="0" w:color="auto"/>
        <w:bottom w:val="none" w:sz="0" w:space="0" w:color="auto"/>
        <w:right w:val="none" w:sz="0" w:space="0" w:color="auto"/>
      </w:divBdr>
    </w:div>
    <w:div w:id="1164011855">
      <w:bodyDiv w:val="1"/>
      <w:marLeft w:val="0"/>
      <w:marRight w:val="0"/>
      <w:marTop w:val="0"/>
      <w:marBottom w:val="0"/>
      <w:divBdr>
        <w:top w:val="none" w:sz="0" w:space="0" w:color="auto"/>
        <w:left w:val="none" w:sz="0" w:space="0" w:color="auto"/>
        <w:bottom w:val="none" w:sz="0" w:space="0" w:color="auto"/>
        <w:right w:val="none" w:sz="0" w:space="0" w:color="auto"/>
      </w:divBdr>
    </w:div>
    <w:div w:id="1190989936">
      <w:bodyDiv w:val="1"/>
      <w:marLeft w:val="0"/>
      <w:marRight w:val="0"/>
      <w:marTop w:val="0"/>
      <w:marBottom w:val="0"/>
      <w:divBdr>
        <w:top w:val="none" w:sz="0" w:space="0" w:color="auto"/>
        <w:left w:val="none" w:sz="0" w:space="0" w:color="auto"/>
        <w:bottom w:val="none" w:sz="0" w:space="0" w:color="auto"/>
        <w:right w:val="none" w:sz="0" w:space="0" w:color="auto"/>
      </w:divBdr>
    </w:div>
    <w:div w:id="1235551737">
      <w:bodyDiv w:val="1"/>
      <w:marLeft w:val="0"/>
      <w:marRight w:val="0"/>
      <w:marTop w:val="0"/>
      <w:marBottom w:val="0"/>
      <w:divBdr>
        <w:top w:val="none" w:sz="0" w:space="0" w:color="auto"/>
        <w:left w:val="none" w:sz="0" w:space="0" w:color="auto"/>
        <w:bottom w:val="none" w:sz="0" w:space="0" w:color="auto"/>
        <w:right w:val="none" w:sz="0" w:space="0" w:color="auto"/>
      </w:divBdr>
    </w:div>
    <w:div w:id="1236664568">
      <w:bodyDiv w:val="1"/>
      <w:marLeft w:val="0"/>
      <w:marRight w:val="0"/>
      <w:marTop w:val="0"/>
      <w:marBottom w:val="0"/>
      <w:divBdr>
        <w:top w:val="none" w:sz="0" w:space="0" w:color="auto"/>
        <w:left w:val="none" w:sz="0" w:space="0" w:color="auto"/>
        <w:bottom w:val="none" w:sz="0" w:space="0" w:color="auto"/>
        <w:right w:val="none" w:sz="0" w:space="0" w:color="auto"/>
      </w:divBdr>
    </w:div>
    <w:div w:id="1332029161">
      <w:bodyDiv w:val="1"/>
      <w:marLeft w:val="0"/>
      <w:marRight w:val="0"/>
      <w:marTop w:val="0"/>
      <w:marBottom w:val="0"/>
      <w:divBdr>
        <w:top w:val="none" w:sz="0" w:space="0" w:color="auto"/>
        <w:left w:val="none" w:sz="0" w:space="0" w:color="auto"/>
        <w:bottom w:val="none" w:sz="0" w:space="0" w:color="auto"/>
        <w:right w:val="none" w:sz="0" w:space="0" w:color="auto"/>
      </w:divBdr>
    </w:div>
    <w:div w:id="1340889359">
      <w:bodyDiv w:val="1"/>
      <w:marLeft w:val="0"/>
      <w:marRight w:val="0"/>
      <w:marTop w:val="0"/>
      <w:marBottom w:val="0"/>
      <w:divBdr>
        <w:top w:val="none" w:sz="0" w:space="0" w:color="auto"/>
        <w:left w:val="none" w:sz="0" w:space="0" w:color="auto"/>
        <w:bottom w:val="none" w:sz="0" w:space="0" w:color="auto"/>
        <w:right w:val="none" w:sz="0" w:space="0" w:color="auto"/>
      </w:divBdr>
    </w:div>
    <w:div w:id="1424373905">
      <w:bodyDiv w:val="1"/>
      <w:marLeft w:val="0"/>
      <w:marRight w:val="0"/>
      <w:marTop w:val="0"/>
      <w:marBottom w:val="0"/>
      <w:divBdr>
        <w:top w:val="none" w:sz="0" w:space="0" w:color="auto"/>
        <w:left w:val="none" w:sz="0" w:space="0" w:color="auto"/>
        <w:bottom w:val="none" w:sz="0" w:space="0" w:color="auto"/>
        <w:right w:val="none" w:sz="0" w:space="0" w:color="auto"/>
      </w:divBdr>
    </w:div>
    <w:div w:id="1501308396">
      <w:bodyDiv w:val="1"/>
      <w:marLeft w:val="0"/>
      <w:marRight w:val="0"/>
      <w:marTop w:val="0"/>
      <w:marBottom w:val="0"/>
      <w:divBdr>
        <w:top w:val="none" w:sz="0" w:space="0" w:color="auto"/>
        <w:left w:val="none" w:sz="0" w:space="0" w:color="auto"/>
        <w:bottom w:val="none" w:sz="0" w:space="0" w:color="auto"/>
        <w:right w:val="none" w:sz="0" w:space="0" w:color="auto"/>
      </w:divBdr>
    </w:div>
    <w:div w:id="1740127855">
      <w:bodyDiv w:val="1"/>
      <w:marLeft w:val="0"/>
      <w:marRight w:val="0"/>
      <w:marTop w:val="0"/>
      <w:marBottom w:val="0"/>
      <w:divBdr>
        <w:top w:val="none" w:sz="0" w:space="0" w:color="auto"/>
        <w:left w:val="none" w:sz="0" w:space="0" w:color="auto"/>
        <w:bottom w:val="none" w:sz="0" w:space="0" w:color="auto"/>
        <w:right w:val="none" w:sz="0" w:space="0" w:color="auto"/>
      </w:divBdr>
    </w:div>
    <w:div w:id="1743409707">
      <w:bodyDiv w:val="1"/>
      <w:marLeft w:val="0"/>
      <w:marRight w:val="0"/>
      <w:marTop w:val="0"/>
      <w:marBottom w:val="0"/>
      <w:divBdr>
        <w:top w:val="none" w:sz="0" w:space="0" w:color="auto"/>
        <w:left w:val="none" w:sz="0" w:space="0" w:color="auto"/>
        <w:bottom w:val="none" w:sz="0" w:space="0" w:color="auto"/>
        <w:right w:val="none" w:sz="0" w:space="0" w:color="auto"/>
      </w:divBdr>
    </w:div>
    <w:div w:id="1789740988">
      <w:bodyDiv w:val="1"/>
      <w:marLeft w:val="0"/>
      <w:marRight w:val="0"/>
      <w:marTop w:val="0"/>
      <w:marBottom w:val="0"/>
      <w:divBdr>
        <w:top w:val="none" w:sz="0" w:space="0" w:color="auto"/>
        <w:left w:val="none" w:sz="0" w:space="0" w:color="auto"/>
        <w:bottom w:val="none" w:sz="0" w:space="0" w:color="auto"/>
        <w:right w:val="none" w:sz="0" w:space="0" w:color="auto"/>
      </w:divBdr>
    </w:div>
    <w:div w:id="1957984211">
      <w:bodyDiv w:val="1"/>
      <w:marLeft w:val="0"/>
      <w:marRight w:val="0"/>
      <w:marTop w:val="0"/>
      <w:marBottom w:val="0"/>
      <w:divBdr>
        <w:top w:val="none" w:sz="0" w:space="0" w:color="auto"/>
        <w:left w:val="none" w:sz="0" w:space="0" w:color="auto"/>
        <w:bottom w:val="none" w:sz="0" w:space="0" w:color="auto"/>
        <w:right w:val="none" w:sz="0" w:space="0" w:color="auto"/>
      </w:divBdr>
    </w:div>
    <w:div w:id="205345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2089</TotalTime>
  <Pages>11</Pages>
  <Words>4858</Words>
  <Characters>27696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Ульяна Сергеевна Егорейченкова</dc:creator>
  <cp:lastModifiedBy>Валерия Владимировна Зассеева</cp:lastModifiedBy>
  <cp:revision>186</cp:revision>
  <cp:lastPrinted>2019-10-11T07:37:00Z</cp:lastPrinted>
  <dcterms:created xsi:type="dcterms:W3CDTF">2019-02-27T03:39:00Z</dcterms:created>
  <dcterms:modified xsi:type="dcterms:W3CDTF">2020-01-16T01:40:00Z</dcterms:modified>
</cp:coreProperties>
</file>