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24" w:rsidRDefault="00D059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5400040</wp:posOffset>
            </wp:positionH>
            <wp:positionV relativeFrom="page">
              <wp:posOffset>0</wp:posOffset>
            </wp:positionV>
            <wp:extent cx="3615055" cy="25209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C44524" w:rsidRDefault="00D059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публичных консультаций по проекту постановления администрации города Бердска «О внесении изменений в постановление администрации города Бердска от 24.09.2015 №3312 «Об утверждении Порядка деятельности общественных кладбищ на </w:t>
      </w:r>
      <w:r>
        <w:rPr>
          <w:rFonts w:ascii="Times New Roman" w:hAnsi="Times New Roman" w:cs="Times New Roman"/>
          <w:sz w:val="28"/>
          <w:szCs w:val="28"/>
        </w:rPr>
        <w:t>территории города Бердска»</w:t>
      </w:r>
    </w:p>
    <w:p w:rsidR="00C44524" w:rsidRDefault="00C44524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44524" w:rsidRDefault="00D05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Пожалуйста, заполните и направьте данный бланк по электронной почте на адрес </w:t>
      </w:r>
      <w:hyperlink r:id="rId6">
        <w:r>
          <w:rPr>
            <w:rFonts w:ascii="Times New Roman" w:hAnsi="Times New Roman" w:cs="Times New Roman"/>
            <w:sz w:val="28"/>
            <w:szCs w:val="28"/>
          </w:rPr>
          <w:t>mky-yzkh@mail.ru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08.11.2024. Ра</w:t>
      </w:r>
      <w:r>
        <w:rPr>
          <w:rFonts w:ascii="Times New Roman" w:hAnsi="Times New Roman" w:cs="Times New Roman"/>
          <w:sz w:val="28"/>
          <w:szCs w:val="28"/>
        </w:rPr>
        <w:t>зработчик проекта акта не будет иметь возможности проанализироват</w:t>
      </w:r>
      <w:r>
        <w:rPr>
          <w:rFonts w:ascii="Times New Roman" w:hAnsi="Times New Roman" w:cs="Times New Roman"/>
          <w:sz w:val="28"/>
          <w:szCs w:val="28"/>
        </w:rPr>
        <w:t>ь позиции, направленные ему после указанного срока.</w:t>
      </w:r>
    </w:p>
    <w:p w:rsidR="00C44524" w:rsidRDefault="00C44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524" w:rsidRDefault="00D059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 о проекте акта</w:t>
      </w:r>
    </w:p>
    <w:tbl>
      <w:tblPr>
        <w:tblStyle w:val="ad"/>
        <w:tblW w:w="9403" w:type="dxa"/>
        <w:tblLayout w:type="fixed"/>
        <w:tblLook w:val="04A0" w:firstRow="1" w:lastRow="0" w:firstColumn="1" w:lastColumn="0" w:noHBand="0" w:noVBand="1"/>
      </w:tblPr>
      <w:tblGrid>
        <w:gridCol w:w="4644"/>
        <w:gridCol w:w="4759"/>
      </w:tblGrid>
      <w:tr w:rsidR="00C44524">
        <w:tc>
          <w:tcPr>
            <w:tcW w:w="4644" w:type="dxa"/>
          </w:tcPr>
          <w:p w:rsidR="00C44524" w:rsidRDefault="00D059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Сфера государственного регулирования</w:t>
            </w:r>
          </w:p>
        </w:tc>
        <w:tc>
          <w:tcPr>
            <w:tcW w:w="4758" w:type="dxa"/>
          </w:tcPr>
          <w:p w:rsidR="00C44524" w:rsidRDefault="00D059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Погребение и похоронное дело</w:t>
            </w:r>
          </w:p>
        </w:tc>
      </w:tr>
      <w:tr w:rsidR="00C44524">
        <w:tc>
          <w:tcPr>
            <w:tcW w:w="4644" w:type="dxa"/>
          </w:tcPr>
          <w:p w:rsidR="00C44524" w:rsidRDefault="00D059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 и наименование</w:t>
            </w:r>
          </w:p>
        </w:tc>
        <w:tc>
          <w:tcPr>
            <w:tcW w:w="4758" w:type="dxa"/>
          </w:tcPr>
          <w:p w:rsidR="00C44524" w:rsidRDefault="00D059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 постановления администрации города Бердска «О внесении изменений в постановление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города Бердска от 24.09.2015 №3312 «Об утверждении Порядка деятельности общественных кладбищ на территории города Бердска»</w:t>
            </w:r>
          </w:p>
        </w:tc>
      </w:tr>
      <w:tr w:rsidR="00C44524">
        <w:tc>
          <w:tcPr>
            <w:tcW w:w="4644" w:type="dxa"/>
          </w:tcPr>
          <w:p w:rsidR="00C44524" w:rsidRDefault="00D059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Разработчик</w:t>
            </w:r>
          </w:p>
        </w:tc>
        <w:tc>
          <w:tcPr>
            <w:tcW w:w="4758" w:type="dxa"/>
          </w:tcPr>
          <w:p w:rsidR="00C44524" w:rsidRDefault="00D059CF">
            <w:pPr>
              <w:widowControl w:val="0"/>
              <w:spacing w:after="0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МКУ «УЖКХ»</w:t>
            </w:r>
          </w:p>
        </w:tc>
      </w:tr>
      <w:tr w:rsidR="00C44524">
        <w:tc>
          <w:tcPr>
            <w:tcW w:w="4644" w:type="dxa"/>
          </w:tcPr>
          <w:p w:rsidR="00C44524" w:rsidRDefault="00D059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Адрес сайта администрации города Бердска</w:t>
            </w:r>
          </w:p>
        </w:tc>
        <w:tc>
          <w:tcPr>
            <w:tcW w:w="4758" w:type="dxa"/>
          </w:tcPr>
          <w:p w:rsidR="00C44524" w:rsidRDefault="00D059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https://berdsk.nso.ru/page/44382</w:t>
            </w:r>
          </w:p>
        </w:tc>
      </w:tr>
    </w:tbl>
    <w:p w:rsidR="00C44524" w:rsidRDefault="00C44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4524" w:rsidRDefault="00D059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Контактная </w:t>
      </w:r>
      <w:r>
        <w:rPr>
          <w:rFonts w:ascii="Times New Roman" w:hAnsi="Times New Roman" w:cs="Times New Roman"/>
          <w:sz w:val="28"/>
          <w:szCs w:val="28"/>
        </w:rPr>
        <w:t>информация об участнике публичных консультаций</w:t>
      </w:r>
    </w:p>
    <w:p w:rsidR="00C44524" w:rsidRDefault="00C44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C44524">
        <w:tc>
          <w:tcPr>
            <w:tcW w:w="4672" w:type="dxa"/>
          </w:tcPr>
          <w:p w:rsidR="00C44524" w:rsidRDefault="00C445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524" w:rsidRDefault="00D059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672" w:type="dxa"/>
          </w:tcPr>
          <w:p w:rsidR="00C44524" w:rsidRDefault="00C445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524">
        <w:tc>
          <w:tcPr>
            <w:tcW w:w="4672" w:type="dxa"/>
          </w:tcPr>
          <w:p w:rsidR="00C44524" w:rsidRDefault="00C445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524" w:rsidRDefault="00D059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Сфера деятельности</w:t>
            </w:r>
          </w:p>
        </w:tc>
        <w:tc>
          <w:tcPr>
            <w:tcW w:w="4672" w:type="dxa"/>
          </w:tcPr>
          <w:p w:rsidR="00C44524" w:rsidRDefault="00C445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524">
        <w:tc>
          <w:tcPr>
            <w:tcW w:w="4672" w:type="dxa"/>
          </w:tcPr>
          <w:p w:rsidR="00C44524" w:rsidRDefault="00C445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524" w:rsidRDefault="00D059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Ф.И.О. контактного лица</w:t>
            </w:r>
          </w:p>
        </w:tc>
        <w:tc>
          <w:tcPr>
            <w:tcW w:w="4672" w:type="dxa"/>
          </w:tcPr>
          <w:p w:rsidR="00C44524" w:rsidRDefault="00C445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524">
        <w:tc>
          <w:tcPr>
            <w:tcW w:w="4672" w:type="dxa"/>
          </w:tcPr>
          <w:p w:rsidR="00C44524" w:rsidRDefault="00C445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524" w:rsidRDefault="00D059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672" w:type="dxa"/>
          </w:tcPr>
          <w:p w:rsidR="00C44524" w:rsidRDefault="00C445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524">
        <w:trPr>
          <w:trHeight w:val="717"/>
        </w:trPr>
        <w:tc>
          <w:tcPr>
            <w:tcW w:w="4672" w:type="dxa"/>
          </w:tcPr>
          <w:p w:rsidR="00C44524" w:rsidRDefault="00C445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524" w:rsidRDefault="00D059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72" w:type="dxa"/>
          </w:tcPr>
          <w:p w:rsidR="00C44524" w:rsidRDefault="00C445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4524" w:rsidRDefault="00C44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4524" w:rsidRDefault="00D0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вопросов,</w:t>
      </w:r>
    </w:p>
    <w:p w:rsidR="00C44524" w:rsidRDefault="00D0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обсуждаемых в ходе проведения публичных консультаций</w:t>
      </w:r>
    </w:p>
    <w:p w:rsidR="00C44524" w:rsidRDefault="00C44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524" w:rsidRDefault="00D0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Затрагивает ли проект акта Вашу/Вашей организации деятельность?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C44524">
        <w:trPr>
          <w:trHeight w:val="31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24" w:rsidRDefault="00C445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4524" w:rsidRDefault="00D0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нет, пропустите вопросы 1.1–1.5.</w:t>
      </w:r>
    </w:p>
    <w:p w:rsidR="00C44524" w:rsidRDefault="00D0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Понятно ли Вам содержание обязанностей, предусмотренных проектом акта? Если нет, приведите эти обязанности или ссылку на соответствующий абзац,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пункт, часть, статью проекта акта.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C44524">
        <w:trPr>
          <w:trHeight w:val="287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24" w:rsidRDefault="00C445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4524" w:rsidRDefault="00D0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акта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недостаточен?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C44524">
        <w:trPr>
          <w:trHeight w:val="273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24" w:rsidRDefault="00C445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4524" w:rsidRDefault="00D0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Возможно ли исполнение нормативного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C44524">
        <w:trPr>
          <w:trHeight w:val="298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24" w:rsidRDefault="00C445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4524" w:rsidRDefault="00D0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Если имеющегося имущества недостаточно для исполнения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C44524">
        <w:trPr>
          <w:trHeight w:val="331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24" w:rsidRDefault="00C445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4524" w:rsidRDefault="00D0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Если имеющегося количества работников недостаточно для исполнения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нормативного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C44524">
        <w:trPr>
          <w:trHeight w:val="373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24" w:rsidRDefault="00C445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4524" w:rsidRDefault="00D0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 из документов/сведений, предоставление которых предусматривает проект 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та, избыточны? Почему Вы так считаете?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C44524">
        <w:trPr>
          <w:trHeight w:val="43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24" w:rsidRDefault="00C445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4524" w:rsidRDefault="00D0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Предусматривает ли проект акта иные, не указанные Вами ранее обязанности, запреты и ограничения субъектов предпринимательской иной экономической деятельности, которые, на Ваш взгляд, избыточны?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C44524" w:rsidRDefault="00D0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44524" w:rsidRDefault="00D0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являются необходимыми для решения проблем, обозначенных разработчиком проекта акта в п. 1.1 сводного отчета: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C44524">
        <w:trPr>
          <w:trHeight w:val="301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24" w:rsidRDefault="00C445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4524" w:rsidRDefault="00D0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Неисполнимы или исполнение которых сопряжено с несоразмерными затратами, иными чрезмерными сложностями: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C44524">
        <w:trPr>
          <w:trHeight w:val="429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24" w:rsidRDefault="00C445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4524" w:rsidRDefault="00D0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Сформулированы таким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образом, что их можно истолковать неоднозначно: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C44524">
        <w:trPr>
          <w:trHeight w:val="408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24" w:rsidRDefault="00C445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4524" w:rsidRDefault="00D0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 Иные избыточные обязанности, запреты и ограничения: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C44524">
        <w:trPr>
          <w:trHeight w:val="408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24" w:rsidRDefault="00C445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4524" w:rsidRDefault="00D0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C44524">
        <w:trPr>
          <w:trHeight w:val="421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24" w:rsidRDefault="00C445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4524" w:rsidRDefault="00D0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 ли проект акта положения, для реализации которых нужны полномочия, отсутствующие у какого-либо органа власти в настоящий момент и не возлагаемые проектом акта ни на один орган власти? Если да, укажите такие недостаточные полномочия.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C44524">
        <w:trPr>
          <w:trHeight w:val="425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24" w:rsidRDefault="00C445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4524" w:rsidRDefault="00D0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Содержит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 проект акта иные положения, на Ваш взгляд, необоснованно затрудняющие осуществление предпринимательской и иной экономической деятельности? Если есть, приведите такие положения и укажите причины, по которым считаете их таковыми.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C44524">
        <w:trPr>
          <w:trHeight w:val="444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24" w:rsidRDefault="00C445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4524" w:rsidRDefault="00D0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Содержит ли 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положения, которые могут отрицательно воздействовать на состояние конкуренции в городе Бердске?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C44524" w:rsidRDefault="00D0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44524" w:rsidRDefault="00D0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ности: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C44524">
        <w:trPr>
          <w:trHeight w:val="441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24" w:rsidRDefault="00C445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4524" w:rsidRDefault="00D0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 Вводят прямые или косвенные ограничения на продажу товаров, выполнение работ, оказание услуг: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C44524">
        <w:trPr>
          <w:trHeight w:val="436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24" w:rsidRDefault="00C445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4524" w:rsidRDefault="00D0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7.3. Иные положения: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C44524">
        <w:trPr>
          <w:trHeight w:val="404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24" w:rsidRDefault="00C445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4524" w:rsidRDefault="00D0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Какие, на Ваш взгляд, могут возникнуть проблемы и трудности с контролем соблюдения требований и обязанностей,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содержащихся в проекте акта?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C44524">
        <w:trPr>
          <w:trHeight w:val="431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24" w:rsidRDefault="00C445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4524" w:rsidRDefault="00D0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 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C44524">
        <w:trPr>
          <w:trHeight w:val="417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24" w:rsidRDefault="00C445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503253791"/>
            <w:bookmarkEnd w:id="1"/>
          </w:p>
        </w:tc>
      </w:tr>
    </w:tbl>
    <w:p w:rsidR="00C44524" w:rsidRDefault="00D0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Иные недостатки проекта акта, не указанные выше: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C44524">
        <w:trPr>
          <w:trHeight w:val="40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24" w:rsidRDefault="00C445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4524" w:rsidRDefault="00D0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Требуется ли, на Ваш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C44524">
        <w:trPr>
          <w:trHeight w:val="432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24" w:rsidRDefault="00C445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4524" w:rsidRDefault="00D0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В случае если проектом акта предполагается внесение изменений в действующий нормативный правовой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акт, есть ли в нем (его применении)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проблемы, не затрагиваемые и не решаемые проектом акта? Если есть, укажите их.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C44524">
        <w:trPr>
          <w:trHeight w:val="435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24" w:rsidRDefault="00C445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4524" w:rsidRDefault="00D0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Известны ли Вам способы регулирования, альтернативные содержанию проекта акта?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C44524">
        <w:trPr>
          <w:trHeight w:val="403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24" w:rsidRDefault="00C445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4524" w:rsidRDefault="00D0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да, ответьте также на вопросы 13.1–13.2.</w:t>
      </w:r>
    </w:p>
    <w:p w:rsidR="00C44524" w:rsidRDefault="00D0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Насколько верно, на Ваш взгляд, в п. 1.1 сводного отчета сформулирована проблема, для решения которой разработан проект акта? Актуальна ли такая проблема?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C44524">
        <w:trPr>
          <w:trHeight w:val="435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24" w:rsidRDefault="00C445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4524" w:rsidRDefault="00D0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13.2. Опишите альтернативные способы регулирования, особенно не предполагающие принятия нормативног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акта, менее затратные, более эффективные или обладающие иными преимуществами.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C44524">
        <w:trPr>
          <w:trHeight w:val="426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24" w:rsidRDefault="00C445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4524" w:rsidRDefault="00D0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Иные предложения и замечания, которые, по Вашему мнению, целесообразно учесть, просьба указать их в произвольной форме: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9571"/>
      </w:tblGrid>
      <w:tr w:rsidR="00C44524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24" w:rsidRDefault="00C445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4524" w:rsidRDefault="00D0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в форме следующей таблицы: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170"/>
        <w:gridCol w:w="3201"/>
        <w:gridCol w:w="3518"/>
      </w:tblGrid>
      <w:tr w:rsidR="00C44524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24" w:rsidRDefault="00D059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 акта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24" w:rsidRDefault="00D059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Замечания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24" w:rsidRDefault="00D059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</w:t>
            </w:r>
          </w:p>
        </w:tc>
      </w:tr>
      <w:tr w:rsidR="00C44524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24" w:rsidRDefault="00C445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24" w:rsidRDefault="00C445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24" w:rsidRDefault="00C445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4524" w:rsidRDefault="00C44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4524" w:rsidRDefault="00D059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2520315</wp:posOffset>
            </wp:positionH>
            <wp:positionV relativeFrom="page">
              <wp:posOffset>8891905</wp:posOffset>
            </wp:positionV>
            <wp:extent cx="3246755" cy="1367790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5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44524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24"/>
    <w:rsid w:val="00C44524"/>
    <w:rsid w:val="00D0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14191-0DD1-44A2-846F-89149BAD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F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729"/>
    <w:rPr>
      <w:color w:val="0563C1" w:themeColor="hyperlink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5835BA"/>
    <w:rPr>
      <w:rFonts w:ascii="Segoe UI" w:hAnsi="Segoe UI" w:cs="Segoe UI"/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8D0194"/>
    <w:rPr>
      <w:color w:val="954F72" w:themeColor="followedHyperlink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607911"/>
    <w:pPr>
      <w:spacing w:after="140" w:line="276" w:lineRule="auto"/>
    </w:pPr>
  </w:style>
  <w:style w:type="paragraph" w:styleId="a7">
    <w:name w:val="List"/>
    <w:basedOn w:val="a6"/>
    <w:rsid w:val="00607911"/>
    <w:rPr>
      <w:rFonts w:cs="Lucida Sans"/>
    </w:rPr>
  </w:style>
  <w:style w:type="paragraph" w:styleId="a8">
    <w:name w:val="caption"/>
    <w:basedOn w:val="a"/>
    <w:qFormat/>
    <w:rsid w:val="006079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a9">
    <w:name w:val="Заголовок"/>
    <w:basedOn w:val="a"/>
    <w:next w:val="a6"/>
    <w:qFormat/>
    <w:rsid w:val="006079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index heading"/>
    <w:basedOn w:val="a"/>
    <w:qFormat/>
    <w:rsid w:val="00607911"/>
    <w:pPr>
      <w:suppressLineNumbers/>
    </w:pPr>
    <w:rPr>
      <w:rFonts w:cs="Lucida Sans"/>
    </w:rPr>
  </w:style>
  <w:style w:type="paragraph" w:styleId="ab">
    <w:name w:val="List Paragraph"/>
    <w:basedOn w:val="a"/>
    <w:uiPriority w:val="34"/>
    <w:qFormat/>
    <w:rsid w:val="006E1FA7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5835B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6A61FE"/>
    <w:pPr>
      <w:widowControl w:val="0"/>
      <w:suppressAutoHyphens w:val="0"/>
    </w:pPr>
    <w:rPr>
      <w:rFonts w:eastAsia="Times New Roman" w:cs="Calibri"/>
      <w:szCs w:val="20"/>
      <w:lang w:eastAsia="ru-RU"/>
    </w:rPr>
  </w:style>
  <w:style w:type="table" w:styleId="ad">
    <w:name w:val="Table Grid"/>
    <w:basedOn w:val="a1"/>
    <w:uiPriority w:val="39"/>
    <w:rsid w:val="00ED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y-yzkh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6BFE9-C5DF-4A3C-897D-4B3F36E3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Анатольевна Панина</dc:creator>
  <dc:description/>
  <cp:lastModifiedBy>Виктория Игоревна Шлюндт</cp:lastModifiedBy>
  <cp:revision>2</cp:revision>
  <cp:lastPrinted>2023-08-25T06:14:00Z</cp:lastPrinted>
  <dcterms:created xsi:type="dcterms:W3CDTF">2024-10-30T10:06:00Z</dcterms:created>
  <dcterms:modified xsi:type="dcterms:W3CDTF">2024-10-30T10:06:00Z</dcterms:modified>
  <dc:language>ru-RU</dc:language>
</cp:coreProperties>
</file>