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54:19:164501:424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 xml:space="preserve">54:19:164501:424, общей площадью 1 000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ЖСК «Новый», участок № 114</w:t>
      </w:r>
      <w:r>
        <w:rPr>
          <w:rFonts w:cs="Times New Roman"/>
          <w:sz w:val="28"/>
          <w:szCs w:val="28"/>
        </w:rPr>
        <w:t>, в части уменьшения отступов с фронтальной границы земельного участка до 3 метров, с северной стороны до 0 метров, согласно прилагаемой схеме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 xml:space="preserve">   </w:t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8"/>
          <w:szCs w:val="28"/>
        </w:rPr>
        <w:t xml:space="preserve">54:19:164501:424, общей площадью 1 000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ЖСК «Новый», участок № 114</w:t>
      </w:r>
      <w:r>
        <w:rPr>
          <w:rFonts w:cs="Times New Roman"/>
          <w:sz w:val="28"/>
          <w:szCs w:val="28"/>
        </w:rPr>
        <w:t xml:space="preserve">, в части уменьшения отступов с фронтальной границы земельного участка до 3 метров, с северной стороны до 0 метров, согласно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1017270</wp:posOffset>
                </wp:positionH>
                <wp:positionV relativeFrom="paragraph">
                  <wp:posOffset>1348105</wp:posOffset>
                </wp:positionV>
                <wp:extent cx="4164965" cy="5039995"/>
                <wp:effectExtent l="287655" t="0" r="287655" b="0"/>
                <wp:wrapSquare wrapText="largest"/>
                <wp:docPr id="1" name="Изображение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Изображение1" descr=""/>
                        <pic:cNvPicPr/>
                      </pic:nvPicPr>
                      <pic:blipFill>
                        <a:blip r:embed="rId2"/>
                        <a:srcRect l="943" t="7765" r="19922" b="35650"/>
                        <a:stretch/>
                      </pic:blipFill>
                      <pic:spPr>
                        <a:xfrm rot="16200000">
                          <a:off x="0" y="0"/>
                          <a:ext cx="4164840" cy="50400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Изображение1" stroked="f" o:allowincell="f" style="position:absolute;margin-left:80.1pt;margin-top:106.2pt;width:327.9pt;height:396.8pt;mso-wrap-style:none;v-text-anchor:middle;rotation:270" type="_x0000_t75">
                <v:imagedata r:id="rId3" o:detectmouseclick="t"/>
                <v:stroke color="#3465a4" joinstyle="round" endcap="flat"/>
                <w10:wrap type="square" side="largest"/>
              </v:shape>
            </w:pict>
          </mc:Fallback>
        </mc:AlternateContent>
      </w:r>
      <w:r>
        <w:rPr>
          <w:rFonts w:cs="Times New Roman"/>
          <w:sz w:val="28"/>
          <w:szCs w:val="28"/>
        </w:rPr>
        <w:t>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LibreOffice/24.2.4.2$Linux_X86_64 LibreOffice_project/51a6219feb6075d9a4c46691dcfe0cd9c4fff3c2</Application>
  <AppVersion>15.0000</AppVersion>
  <Pages>2</Pages>
  <Words>303</Words>
  <Characters>2303</Characters>
  <CharactersWithSpaces>2690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2024-11-13T09:08:18Z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