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54:32:010240:129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54:32:010240:129, общей площадью 599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Садоводческое товарищество «Ветеран», участок, №260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ведения личного подсобного хозяйства (приусадебный земельный участок)</w:t>
      </w:r>
      <w:r>
        <w:rPr>
          <w:rFonts w:cs="Times New Roman"/>
          <w:sz w:val="28"/>
          <w:szCs w:val="28"/>
        </w:rPr>
        <w:t>» кодовое обозначение 2.2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54:32:010240:129, общей площадью 599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Садоводческое товарищество «Ветеран», участок, №260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ведения личного подсобного хозяйства (приусадебный земельный участок)</w:t>
      </w:r>
      <w:r>
        <w:rPr>
          <w:rFonts w:cs="Times New Roman"/>
          <w:sz w:val="28"/>
          <w:szCs w:val="28"/>
        </w:rPr>
        <w:t>» кодовое обозначение 2.2</w:t>
      </w:r>
    </w:p>
    <w:p>
      <w:pPr>
        <w:pStyle w:val="Normal"/>
        <w:jc w:val="center"/>
        <w:rPr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01665" cy="321818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665" cy="3218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LibreOffice_project/51a6219feb6075d9a4c46691dcfe0cd9c4fff3c2</Application>
  <AppVersion>15.0000</AppVersion>
  <Pages>2</Pages>
  <Words>259</Words>
  <Characters>2052</Characters>
  <CharactersWithSpaces>2391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2024-11-13T08:36:57Z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