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54:32:010</w:t>
      </w:r>
      <w:r>
        <w:rPr>
          <w:sz w:val="28"/>
          <w:szCs w:val="28"/>
        </w:rPr>
        <w:t>230:3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 w:ascii="Times New Roman" w:hAnsi="Times New Roman"/>
          <w:sz w:val="28"/>
          <w:szCs w:val="28"/>
        </w:rPr>
        <w:t>54:32:010230:3, общей площадью 607 кв.м., расположенного по адресу: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ул. Рогачева, 35</w:t>
      </w:r>
      <w:r>
        <w:rPr>
          <w:rFonts w:cs="Times New Roman" w:ascii="Times New Roman" w:hAnsi="Times New Roman"/>
          <w:sz w:val="28"/>
          <w:szCs w:val="28"/>
        </w:rPr>
        <w:t xml:space="preserve"> -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 w:ascii="Times New Roman" w:hAnsi="Times New Roman"/>
          <w:sz w:val="28"/>
          <w:szCs w:val="28"/>
        </w:rPr>
        <w:t>» кодовое обозначение 4.4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/>
      </w:r>
      <w:r>
        <w:br w:type="page"/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</w:t>
      </w:r>
      <w:r>
        <w:rPr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54:32:010230:3, общей площадью 607 кв.м., расположенного по адресу: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ул. Рогачева, 35</w:t>
      </w:r>
      <w:r>
        <w:rPr>
          <w:rFonts w:cs="Times New Roman" w:ascii="Times New Roman" w:hAnsi="Times New Roman"/>
          <w:sz w:val="28"/>
          <w:szCs w:val="28"/>
        </w:rPr>
        <w:t xml:space="preserve"> -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 w:ascii="Times New Roman" w:hAnsi="Times New Roman"/>
          <w:sz w:val="28"/>
          <w:szCs w:val="28"/>
        </w:rPr>
        <w:t>» кодовое обозначение 4.4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325110" cy="31826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110" cy="3182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LibreOffice_project/51a6219feb6075d9a4c46691dcfe0cd9c4fff3c2</Application>
  <AppVersion>15.0000</AppVersion>
  <Pages>2</Pages>
  <Words>241</Words>
  <Characters>1864</Characters>
  <CharactersWithSpaces>2186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2024-11-12T14:57:49Z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