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E5C" w:rsidRDefault="00B61E5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1E5C" w:rsidRDefault="00B61E5C">
      <w:pPr>
        <w:pStyle w:val="ConsPlusNormal"/>
        <w:ind w:firstLine="540"/>
        <w:jc w:val="both"/>
        <w:outlineLvl w:val="0"/>
      </w:pPr>
    </w:p>
    <w:p w:rsidR="00B61E5C" w:rsidRDefault="00B61E5C">
      <w:pPr>
        <w:pStyle w:val="ConsPlusTitle"/>
        <w:jc w:val="center"/>
        <w:outlineLvl w:val="0"/>
      </w:pPr>
      <w:r>
        <w:t>АДМИНИСТРАЦИЯ ГОРОДА БЕРДСКА</w:t>
      </w:r>
    </w:p>
    <w:p w:rsidR="00B61E5C" w:rsidRDefault="00B61E5C">
      <w:pPr>
        <w:pStyle w:val="ConsPlusTitle"/>
        <w:jc w:val="center"/>
      </w:pPr>
    </w:p>
    <w:p w:rsidR="00B61E5C" w:rsidRDefault="00B61E5C">
      <w:pPr>
        <w:pStyle w:val="ConsPlusTitle"/>
        <w:jc w:val="center"/>
      </w:pPr>
      <w:r>
        <w:t>ПОСТАНОВЛЕНИЕ</w:t>
      </w:r>
    </w:p>
    <w:p w:rsidR="00B61E5C" w:rsidRDefault="00B61E5C">
      <w:pPr>
        <w:pStyle w:val="ConsPlusTitle"/>
        <w:jc w:val="center"/>
      </w:pPr>
      <w:r>
        <w:t>от 9 марта 2022 г. N 899</w:t>
      </w:r>
    </w:p>
    <w:p w:rsidR="00B61E5C" w:rsidRDefault="00B61E5C">
      <w:pPr>
        <w:pStyle w:val="ConsPlusTitle"/>
        <w:jc w:val="center"/>
      </w:pPr>
    </w:p>
    <w:p w:rsidR="00B61E5C" w:rsidRDefault="00B61E5C">
      <w:pPr>
        <w:pStyle w:val="ConsPlusTitle"/>
        <w:jc w:val="center"/>
      </w:pPr>
      <w:r>
        <w:t>ОБ УТВЕРЖДЕНИИ ПЛАНА МЕРОПРИЯТИЙ "ДОРОЖНОЙ КАРТЫ"</w:t>
      </w:r>
    </w:p>
    <w:p w:rsidR="00B61E5C" w:rsidRDefault="00B61E5C">
      <w:pPr>
        <w:pStyle w:val="ConsPlusTitle"/>
        <w:jc w:val="center"/>
      </w:pPr>
      <w:r>
        <w:t>ПО СНИЖЕНИЮ РИСКОВ НАРУШЕНИЯ АНТИМОНОПОЛЬНОГО</w:t>
      </w:r>
    </w:p>
    <w:p w:rsidR="00B61E5C" w:rsidRDefault="00B61E5C">
      <w:pPr>
        <w:pStyle w:val="ConsPlusTitle"/>
        <w:jc w:val="center"/>
      </w:pPr>
      <w:r>
        <w:t>ЗАКОНОДАТЕЛЬСТВА В АДМИНИСТРАЦИИ ГОРОДА БЕРДСКА НА 2022 ГОД</w:t>
      </w: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  <w:r>
        <w:t xml:space="preserve">В целях организации системы внутреннего обеспечения соответствия деятельности администрации города Бердска требованиям антимонопольного законодательства,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14.08.2019 N 2711 "Об организации системы внутреннего обеспечения соответствия требованиям антимонопольного законодательства в администрации города Бердска",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Бердска, постановляю:</w:t>
      </w:r>
    </w:p>
    <w:p w:rsidR="00B61E5C" w:rsidRDefault="00B61E5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план</w:t>
        </w:r>
      </w:hyperlink>
      <w:r>
        <w:t xml:space="preserve"> мероприятий "дорожную карту" по снижению рисков нарушения антимонопольного законодательства на 2022 год (далее - план) (приложение).</w:t>
      </w:r>
    </w:p>
    <w:p w:rsidR="00B61E5C" w:rsidRDefault="00B61E5C">
      <w:pPr>
        <w:pStyle w:val="ConsPlusNormal"/>
        <w:spacing w:before="220"/>
        <w:ind w:firstLine="540"/>
        <w:jc w:val="both"/>
      </w:pPr>
      <w:r>
        <w:t>2. Структурным подразделениям администрации города Бердска, являющимся ответственными исполнителями мероприятий плана, обеспечить исполнение соответствующих мероприятий.</w:t>
      </w:r>
    </w:p>
    <w:p w:rsidR="00B61E5C" w:rsidRDefault="00B61E5C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jc w:val="right"/>
      </w:pPr>
      <w:r>
        <w:t>Глава города Бердска</w:t>
      </w:r>
    </w:p>
    <w:p w:rsidR="00B61E5C" w:rsidRDefault="00B61E5C">
      <w:pPr>
        <w:pStyle w:val="ConsPlusNormal"/>
        <w:jc w:val="right"/>
      </w:pPr>
      <w:r>
        <w:t>Е.А.ШЕСТЕРНИН</w:t>
      </w: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jc w:val="right"/>
        <w:outlineLvl w:val="0"/>
      </w:pPr>
      <w:r>
        <w:t>Приложение</w:t>
      </w:r>
    </w:p>
    <w:p w:rsidR="00B61E5C" w:rsidRDefault="00B61E5C">
      <w:pPr>
        <w:pStyle w:val="ConsPlusNormal"/>
        <w:jc w:val="right"/>
      </w:pPr>
      <w:r>
        <w:t>к постановлению</w:t>
      </w:r>
    </w:p>
    <w:p w:rsidR="00B61E5C" w:rsidRDefault="00B61E5C">
      <w:pPr>
        <w:pStyle w:val="ConsPlusNormal"/>
        <w:jc w:val="right"/>
      </w:pPr>
      <w:r>
        <w:t>администрации города Бердска</w:t>
      </w:r>
    </w:p>
    <w:p w:rsidR="00B61E5C" w:rsidRDefault="00B61E5C">
      <w:pPr>
        <w:pStyle w:val="ConsPlusNormal"/>
        <w:jc w:val="right"/>
      </w:pPr>
      <w:r>
        <w:t>от 09.03.2022 N 899</w:t>
      </w: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Title"/>
        <w:jc w:val="center"/>
      </w:pPr>
      <w:bookmarkStart w:id="1" w:name="P27"/>
      <w:bookmarkEnd w:id="1"/>
      <w:r>
        <w:t>ПЛАН</w:t>
      </w:r>
    </w:p>
    <w:p w:rsidR="00B61E5C" w:rsidRDefault="00B61E5C">
      <w:pPr>
        <w:pStyle w:val="ConsPlusTitle"/>
        <w:jc w:val="center"/>
      </w:pPr>
      <w:r>
        <w:t>МЕРОПРИЯТИЙ "ДОРОЖНОЙ КАРТЫ" ПО СНИЖЕНИЮ РИСКОВ</w:t>
      </w:r>
    </w:p>
    <w:p w:rsidR="00B61E5C" w:rsidRDefault="00B61E5C">
      <w:pPr>
        <w:pStyle w:val="ConsPlusTitle"/>
        <w:jc w:val="center"/>
      </w:pPr>
      <w:r>
        <w:t>НАРУШЕНИЯ АНТИМОНОПОЛЬНОГО ЗАКОНОДАТЕЛЬСТВА</w:t>
      </w:r>
    </w:p>
    <w:p w:rsidR="00B61E5C" w:rsidRDefault="00B61E5C">
      <w:pPr>
        <w:pStyle w:val="ConsPlusTitle"/>
        <w:jc w:val="center"/>
      </w:pPr>
      <w:r>
        <w:t>АДМИНИСТРАЦИИ ГОРОДА БЕРДСКА НА 2022 ГОД</w:t>
      </w: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sectPr w:rsidR="00B61E5C" w:rsidSect="00A72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71"/>
        <w:gridCol w:w="3571"/>
        <w:gridCol w:w="3231"/>
        <w:gridCol w:w="737"/>
        <w:gridCol w:w="1814"/>
      </w:tblGrid>
      <w:tr w:rsidR="00B61E5C">
        <w:tc>
          <w:tcPr>
            <w:tcW w:w="680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71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t>Проблема (нарушение, риск нарушения)</w:t>
            </w:r>
          </w:p>
        </w:tc>
        <w:tc>
          <w:tcPr>
            <w:tcW w:w="3571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231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t>Показатель (планируемый результат)</w:t>
            </w:r>
          </w:p>
        </w:tc>
        <w:tc>
          <w:tcPr>
            <w:tcW w:w="737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814" w:type="dxa"/>
            <w:vAlign w:val="center"/>
          </w:tcPr>
          <w:p w:rsidR="00B61E5C" w:rsidRDefault="00B61E5C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подготовке ответов на обращения физических и юридических лиц, риск принятия необоснованных решений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 xml:space="preserve">Контроль за соблюдением сроков ответов, анализ выявленных нарушений. Анализ действующих нормативных актов. </w:t>
            </w:r>
            <w:proofErr w:type="gramStart"/>
            <w:r>
              <w:t>Анализ изменений</w:t>
            </w:r>
            <w:proofErr w:type="gramEnd"/>
            <w:r>
              <w:t xml:space="preserve"> вносимых в законодательство, регулирующих работу с обращениями физических и юридических лиц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Направление сотрудников на курсы повышения 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Руководители структурных подразделений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Повышение уровня квалификации должностных лиц.</w:t>
            </w:r>
          </w:p>
          <w:p w:rsidR="00B61E5C" w:rsidRDefault="00B61E5C">
            <w:pPr>
              <w:pStyle w:val="ConsPlusNormal"/>
              <w:jc w:val="both"/>
            </w:pPr>
            <w:r>
              <w:t>Контроль за соблюдением требований законодательства в сфере закупок.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эффективности процесса управления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Сведение к минимуму рисков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>Направление сотрудников на курсы повышения 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Отдел контрактной службы учета и отчетности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реализации мероприятий по оказанию поддержки субъектам малого и среднего предпринимательства в рамках муниципальной программы "Развитие субъектов малого и среднего предпринимательства в городе Бердске"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Повышение уровня квалификации должностных лиц.</w:t>
            </w:r>
          </w:p>
          <w:p w:rsidR="00B61E5C" w:rsidRDefault="00B61E5C">
            <w:pPr>
              <w:pStyle w:val="ConsPlusNormal"/>
              <w:jc w:val="both"/>
            </w:pPr>
            <w:r>
              <w:t>Контроль за соблюдением требований законодательства. Повышение эффективности процесса управления.</w:t>
            </w:r>
          </w:p>
          <w:p w:rsidR="00B61E5C" w:rsidRDefault="00B61E5C">
            <w:pPr>
              <w:pStyle w:val="ConsPlusNormal"/>
              <w:jc w:val="both"/>
            </w:pPr>
            <w:r>
              <w:t>Открытость процедур оказания поддержки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Сведение к минимуму рисков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>Направление сотрудников на курсы повышения 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Отдел промышленности, торговли и развития предпринимательства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 xml:space="preserve">Нарушение антимонопольного законодательства при реализации мероприятий по оказанию поддержки инвесторам в рамках </w:t>
            </w:r>
            <w:r>
              <w:lastRenderedPageBreak/>
              <w:t>муниципальной программы "Стимулирование инвестиционной деятельности на территории города Бердска"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lastRenderedPageBreak/>
              <w:t>Повышение уровня квалификации должностных лиц.</w:t>
            </w:r>
          </w:p>
          <w:p w:rsidR="00B61E5C" w:rsidRDefault="00B61E5C">
            <w:pPr>
              <w:pStyle w:val="ConsPlusNormal"/>
              <w:jc w:val="both"/>
            </w:pPr>
            <w:r>
              <w:t xml:space="preserve">Контроль за соблюдением требований законодательства. </w:t>
            </w:r>
            <w:r>
              <w:lastRenderedPageBreak/>
              <w:t>Повышение эффективности процесса управления.</w:t>
            </w:r>
          </w:p>
          <w:p w:rsidR="00B61E5C" w:rsidRDefault="00B61E5C">
            <w:pPr>
              <w:pStyle w:val="ConsPlusNormal"/>
              <w:jc w:val="both"/>
            </w:pPr>
            <w:r>
              <w:t>Открытость процедур оказания поддержки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lastRenderedPageBreak/>
              <w:t>Сведение к минимуму рисков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 xml:space="preserve">Направление сотрудников на курсы повышения </w:t>
            </w:r>
            <w:r>
              <w:lastRenderedPageBreak/>
              <w:t>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Управление экономического развития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Нормативное регулирование порядка оказания муниципальных услуг.</w:t>
            </w:r>
          </w:p>
          <w:p w:rsidR="00B61E5C" w:rsidRDefault="00B61E5C">
            <w:pPr>
              <w:pStyle w:val="ConsPlusNormal"/>
              <w:jc w:val="both"/>
            </w:pPr>
            <w:r>
              <w:t>Анализ действующих нормативных актов, регулирующих оказание муниципальных услуг.</w:t>
            </w:r>
          </w:p>
          <w:p w:rsidR="00B61E5C" w:rsidRDefault="00B61E5C">
            <w:pPr>
              <w:pStyle w:val="ConsPlusNormal"/>
              <w:jc w:val="both"/>
            </w:pPr>
            <w:r>
              <w:t>Мониторинг актуальности административных регламентов на соответствие действующему законодательству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Анализ выявленных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>Своевременное внесение изменений в административные регламенты, должностные инструкции сотрудников.</w:t>
            </w:r>
          </w:p>
          <w:p w:rsidR="00B61E5C" w:rsidRDefault="00B61E5C">
            <w:pPr>
              <w:pStyle w:val="ConsPlusNormal"/>
              <w:jc w:val="both"/>
            </w:pPr>
            <w:r>
              <w:t>Анализ проектов нормативных правовых актов на соответствие требованиям антимонопольного законодательства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Руководители структурных подразделений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предоставлении муниципального имущества и земельных участков в аренду, безвозмездное пользование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Повышение уровня квалификации должностных лиц.</w:t>
            </w:r>
          </w:p>
          <w:p w:rsidR="00B61E5C" w:rsidRDefault="00B61E5C">
            <w:pPr>
              <w:pStyle w:val="ConsPlusNormal"/>
              <w:jc w:val="both"/>
            </w:pPr>
            <w:r>
              <w:t>Контроль за соблюдением требований законодательства. Повышение эффективности процесса управления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Сведение к минимуму рисков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>Направление сотрудников на курсы повышения 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Управление земельных отношений администрации, отдел по управлению муниципальным имуществом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Создание 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Повышение уровня квалификации должностных лиц.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эффективности процесса управления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Сведение к минимуму рисков нарушений.</w:t>
            </w:r>
          </w:p>
          <w:p w:rsidR="00B61E5C" w:rsidRDefault="00B61E5C">
            <w:pPr>
              <w:pStyle w:val="ConsPlusNormal"/>
              <w:jc w:val="both"/>
            </w:pPr>
            <w:r>
              <w:t>Направление сотрудников на курсы повышения квалификации.</w:t>
            </w:r>
          </w:p>
          <w:p w:rsidR="00B61E5C" w:rsidRDefault="00B61E5C">
            <w:pPr>
              <w:pStyle w:val="ConsPlusNormal"/>
              <w:jc w:val="both"/>
            </w:pPr>
            <w:r>
              <w:t>Повышение уровня контроля со стороны руководителя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Руководители структурных подразделений администрации</w:t>
            </w:r>
          </w:p>
        </w:tc>
      </w:tr>
      <w:tr w:rsidR="00B61E5C">
        <w:tc>
          <w:tcPr>
            <w:tcW w:w="680" w:type="dxa"/>
          </w:tcPr>
          <w:p w:rsidR="00B61E5C" w:rsidRDefault="00B61E5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Нарушение антимонопольного законодательства при разработке и принятии муниципальных нормативных правовых актов администрации города Бердска, положения которых привели или могут к недопущению, ограничению или устранению конкуренции</w:t>
            </w:r>
          </w:p>
        </w:tc>
        <w:tc>
          <w:tcPr>
            <w:tcW w:w="3571" w:type="dxa"/>
          </w:tcPr>
          <w:p w:rsidR="00B61E5C" w:rsidRDefault="00B61E5C">
            <w:pPr>
              <w:pStyle w:val="ConsPlusNormal"/>
              <w:jc w:val="both"/>
            </w:pPr>
            <w:r>
              <w:t>Мониторинг практики применения антимонопольного законодательства, выявление пробелов в нормативных правовых актах, принятие нормативных правовых актов, направленных на реализацию федерального и регионального законодательства</w:t>
            </w:r>
          </w:p>
        </w:tc>
        <w:tc>
          <w:tcPr>
            <w:tcW w:w="3231" w:type="dxa"/>
          </w:tcPr>
          <w:p w:rsidR="00B61E5C" w:rsidRDefault="00B61E5C">
            <w:pPr>
              <w:pStyle w:val="ConsPlusNormal"/>
              <w:jc w:val="both"/>
            </w:pPr>
            <w:r>
              <w:t>Исключение фактов несвоевременного принятия нормативных правовых актов. Исключения поступления актов прокурорского реагирования ввиду несоответствия принятых нормативных правовых актов антимонопольному законодательству</w:t>
            </w:r>
          </w:p>
        </w:tc>
        <w:tc>
          <w:tcPr>
            <w:tcW w:w="737" w:type="dxa"/>
          </w:tcPr>
          <w:p w:rsidR="00B61E5C" w:rsidRDefault="00B61E5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814" w:type="dxa"/>
          </w:tcPr>
          <w:p w:rsidR="00B61E5C" w:rsidRDefault="00B61E5C">
            <w:pPr>
              <w:pStyle w:val="ConsPlusNormal"/>
              <w:jc w:val="both"/>
            </w:pPr>
            <w:r>
              <w:t>Структурные подразделения администрации</w:t>
            </w:r>
          </w:p>
        </w:tc>
      </w:tr>
    </w:tbl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ind w:firstLine="540"/>
        <w:jc w:val="both"/>
      </w:pPr>
    </w:p>
    <w:p w:rsidR="00B61E5C" w:rsidRDefault="00B61E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E52E2" w:rsidRDefault="006E52E2"/>
    <w:sectPr w:rsidR="006E52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5C"/>
    <w:rsid w:val="006E52E2"/>
    <w:rsid w:val="00B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65B0-9127-43A3-87B1-2EB9441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1E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4775&amp;dst=100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37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796" TargetMode="External"/><Relationship Id="rId5" Type="http://schemas.openxmlformats.org/officeDocument/2006/relationships/hyperlink" Target="https://login.consultant.ru/link/?req=doc&amp;base=LAW&amp;n=4058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User233</cp:lastModifiedBy>
  <cp:revision>1</cp:revision>
  <dcterms:created xsi:type="dcterms:W3CDTF">2025-02-26T03:36:00Z</dcterms:created>
  <dcterms:modified xsi:type="dcterms:W3CDTF">2025-02-26T03:36:00Z</dcterms:modified>
</cp:coreProperties>
</file>