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54:32:010055:737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1_3768859790"/>
      <w:r>
        <w:rPr>
          <w:rFonts w:cs="Times New Roman"/>
          <w:sz w:val="28"/>
          <w:szCs w:val="28"/>
        </w:rPr>
        <w:t>54:32:010055:737</w:t>
      </w:r>
      <w:bookmarkEnd w:id="0"/>
      <w:r>
        <w:rPr>
          <w:rFonts w:cs="Times New Roman"/>
          <w:sz w:val="28"/>
          <w:szCs w:val="28"/>
        </w:rPr>
        <w:t>, площадью 3 389 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Ленина, д. 92</w:t>
      </w:r>
      <w:r>
        <w:rPr>
          <w:rFonts w:cs="Times New Roman"/>
          <w:sz w:val="28"/>
          <w:szCs w:val="28"/>
        </w:rPr>
        <w:t xml:space="preserve"> - «Малоэтажная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жилая застройка</w:t>
      </w:r>
      <w:r>
        <w:rPr>
          <w:rFonts w:cs="Times New Roman"/>
          <w:sz w:val="28"/>
          <w:szCs w:val="28"/>
        </w:rPr>
        <w:t>» кодовое обозначение 2.1.1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ab/>
        <w:t xml:space="preserve">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overflowPunct w:val="fals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 на условно разрешенный вид использования земельного участка с кадастровым номером </w:t>
      </w:r>
      <w:bookmarkStart w:id="2" w:name="__DdeLink__61_3768859790_Копия_1"/>
      <w:r>
        <w:rPr>
          <w:rFonts w:cs="Times New Roman"/>
          <w:sz w:val="28"/>
          <w:szCs w:val="28"/>
        </w:rPr>
        <w:t>54:32:010055:737</w:t>
      </w:r>
      <w:bookmarkEnd w:id="2"/>
      <w:r>
        <w:rPr>
          <w:rFonts w:cs="Times New Roman"/>
          <w:sz w:val="28"/>
          <w:szCs w:val="28"/>
        </w:rPr>
        <w:t>, площадью 3 389 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Ленина, д. 92</w:t>
      </w:r>
      <w:r>
        <w:rPr>
          <w:rFonts w:cs="Times New Roman"/>
          <w:sz w:val="28"/>
          <w:szCs w:val="28"/>
        </w:rPr>
        <w:t xml:space="preserve"> - «Малоэтажная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жилая застройка</w:t>
      </w:r>
      <w:r>
        <w:rPr>
          <w:rFonts w:cs="Times New Roman"/>
          <w:sz w:val="28"/>
          <w:szCs w:val="28"/>
        </w:rPr>
        <w:t>» кодовое обозначение 2.1.1</w:t>
      </w:r>
    </w:p>
    <w:p>
      <w:pPr>
        <w:pStyle w:val="Normal"/>
        <w:jc w:val="center"/>
        <w:rPr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6299835" cy="38557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LibreOffice/24.2.4.2$Linux_X86_64 LibreOffice_project/51a6219feb6075d9a4c46691dcfe0cd9c4fff3c2</Application>
  <AppVersion>15.0000</AppVersion>
  <Pages>2</Pages>
  <Words>247</Words>
  <Characters>1902</Characters>
  <CharactersWithSpaces>2224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2025-02-26T13:42:37Z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