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</w:t>
      </w:r>
      <w:r>
        <w:rPr>
          <w:rFonts w:cs="Times New Roman"/>
          <w:sz w:val="28"/>
          <w:szCs w:val="28"/>
        </w:rPr>
        <w:t>147:52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разрешени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условно разрешенный вид использования земельного участка с кадастровым номером 54:32:010147:52, площадью 1 145 кв.м., расположенного по адресу: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 Бердск,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Пионерская, д. 18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- «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Бытовое обслуживание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» кодовое обозначение 3.3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разрешени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условно разрешенный вид использования земельного участка с кадастровым номером 54:32:010147:52, площадью 1 145 кв.м., расположенного по адресу: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 Бердск,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Пионерская, д. 18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- «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Бытовое обслуживание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» кодовое обозначение 3.3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767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LibreOffice/24.2.4.2$Linux_X86_64 LibreOffice_project/51a6219feb6075d9a4c46691dcfe0cd9c4fff3c2</Application>
  <AppVersion>15.0000</AppVersion>
  <Pages>2</Pages>
  <Words>245</Words>
  <Characters>1891</Characters>
  <CharactersWithSpaces>2209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2025-02-27T13:39:30Z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