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618FE4" w14:textId="75E6F547" w:rsidR="00AE1CB8" w:rsidRDefault="00FE5E79">
      <w:pPr>
        <w:shd w:val="clear" w:color="auto" w:fill="FFFFFF"/>
        <w:ind w:right="48"/>
        <w:jc w:val="center"/>
        <w:rPr>
          <w:b/>
          <w:bCs/>
          <w:sz w:val="28"/>
          <w:szCs w:val="28"/>
        </w:rPr>
      </w:pPr>
      <w:r>
        <w:rPr>
          <w:b/>
          <w:bCs/>
          <w:sz w:val="28"/>
          <w:szCs w:val="28"/>
        </w:rPr>
        <w:t>АДМИНИСТРАЦИЯ ГОРОДА БЕРДСКА</w:t>
      </w:r>
    </w:p>
    <w:p w14:paraId="59D9DCC4" w14:textId="77777777" w:rsidR="00AE1CB8" w:rsidRDefault="00AE1CB8">
      <w:pPr>
        <w:shd w:val="clear" w:color="auto" w:fill="FFFFFF"/>
        <w:ind w:right="48"/>
        <w:jc w:val="center"/>
      </w:pPr>
    </w:p>
    <w:p w14:paraId="15F73B39" w14:textId="77777777" w:rsidR="00AE1CB8" w:rsidRDefault="00FE5E79">
      <w:pPr>
        <w:shd w:val="clear" w:color="auto" w:fill="FFFFFF"/>
        <w:ind w:right="62"/>
        <w:jc w:val="center"/>
        <w:rPr>
          <w:b/>
          <w:sz w:val="36"/>
          <w:szCs w:val="36"/>
        </w:rPr>
      </w:pPr>
      <w:r>
        <w:rPr>
          <w:b/>
          <w:sz w:val="36"/>
          <w:szCs w:val="36"/>
        </w:rPr>
        <w:t>ПОСТАНОВЛЕНИЕ</w:t>
      </w:r>
    </w:p>
    <w:p w14:paraId="48A7C263" w14:textId="77777777" w:rsidR="00AE1CB8" w:rsidRDefault="00AE1CB8">
      <w:pPr>
        <w:shd w:val="clear" w:color="auto" w:fill="FFFFFF"/>
        <w:ind w:right="62"/>
        <w:jc w:val="center"/>
        <w:rPr>
          <w:sz w:val="28"/>
          <w:szCs w:val="28"/>
        </w:rPr>
      </w:pPr>
    </w:p>
    <w:p w14:paraId="66D93125" w14:textId="249D78D6" w:rsidR="00AE1CB8" w:rsidRDefault="00C737A6">
      <w:pPr>
        <w:shd w:val="clear" w:color="auto" w:fill="FFFFFF"/>
        <w:jc w:val="both"/>
      </w:pPr>
      <w:r>
        <w:rPr>
          <w:sz w:val="28"/>
          <w:szCs w:val="28"/>
        </w:rPr>
        <w:t>16.01.2026</w:t>
      </w:r>
      <w:r w:rsidR="00FE5E79">
        <w:rPr>
          <w:sz w:val="28"/>
          <w:szCs w:val="28"/>
        </w:rPr>
        <w:t xml:space="preserve">                                                                                                № </w:t>
      </w:r>
      <w:r>
        <w:rPr>
          <w:sz w:val="28"/>
          <w:szCs w:val="28"/>
        </w:rPr>
        <w:t>63/65</w:t>
      </w:r>
    </w:p>
    <w:p w14:paraId="353F48D6" w14:textId="77777777" w:rsidR="00AE1CB8" w:rsidRDefault="00AE1CB8">
      <w:pPr>
        <w:shd w:val="clear" w:color="auto" w:fill="FFFFFF"/>
        <w:ind w:left="7651"/>
        <w:jc w:val="center"/>
        <w:rPr>
          <w:sz w:val="28"/>
          <w:szCs w:val="28"/>
        </w:rPr>
      </w:pPr>
    </w:p>
    <w:p w14:paraId="57D9FEE6" w14:textId="77777777" w:rsidR="00AE1CB8" w:rsidRDefault="00AE1CB8">
      <w:pPr>
        <w:shd w:val="clear" w:color="auto" w:fill="FFFFFF"/>
        <w:ind w:right="38"/>
        <w:jc w:val="center"/>
        <w:rPr>
          <w:sz w:val="28"/>
          <w:szCs w:val="28"/>
        </w:rPr>
      </w:pPr>
    </w:p>
    <w:p w14:paraId="6114B07E" w14:textId="77777777" w:rsidR="00AE1CB8" w:rsidRDefault="00FE5E79">
      <w:pPr>
        <w:pStyle w:val="10"/>
        <w:jc w:val="center"/>
      </w:pPr>
      <w:r>
        <w:t>О внесении изменений в постановление администрации города Бердска</w:t>
      </w:r>
    </w:p>
    <w:p w14:paraId="71C3C409" w14:textId="77777777" w:rsidR="00AE1CB8" w:rsidRDefault="00FE5E79">
      <w:pPr>
        <w:shd w:val="clear" w:color="auto" w:fill="FFFFFF"/>
        <w:ind w:right="38"/>
        <w:jc w:val="center"/>
        <w:rPr>
          <w:spacing w:val="-1"/>
          <w:sz w:val="28"/>
          <w:szCs w:val="28"/>
        </w:rPr>
      </w:pPr>
      <w:r>
        <w:rPr>
          <w:sz w:val="28"/>
          <w:szCs w:val="28"/>
        </w:rPr>
        <w:t>от 14.01.2025 № 42/65 «О предоставлении М</w:t>
      </w:r>
      <w:r>
        <w:rPr>
          <w:spacing w:val="-1"/>
          <w:sz w:val="28"/>
          <w:szCs w:val="28"/>
        </w:rPr>
        <w:t xml:space="preserve">униципальному бюджетному учреждению </w:t>
      </w:r>
      <w:r>
        <w:rPr>
          <w:sz w:val="28"/>
          <w:szCs w:val="28"/>
        </w:rPr>
        <w:t xml:space="preserve">«Комплексный центр социального обслуживания населения «Юнона» субсидии на реализацию муниципальной программы </w:t>
      </w:r>
      <w:r>
        <w:rPr>
          <w:spacing w:val="-1"/>
          <w:sz w:val="28"/>
          <w:szCs w:val="28"/>
        </w:rPr>
        <w:t xml:space="preserve">«Создание условий для организации предоставления социальных услуг, социального сопровождения и социального обслуживания населения города Бердска» </w:t>
      </w:r>
    </w:p>
    <w:p w14:paraId="7E448D8B" w14:textId="77777777" w:rsidR="00AE1CB8" w:rsidRDefault="00FE5E79">
      <w:pPr>
        <w:shd w:val="clear" w:color="auto" w:fill="FFFFFF"/>
        <w:ind w:right="38"/>
        <w:jc w:val="center"/>
        <w:rPr>
          <w:sz w:val="28"/>
          <w:szCs w:val="28"/>
        </w:rPr>
      </w:pPr>
      <w:r>
        <w:rPr>
          <w:spacing w:val="-1"/>
          <w:sz w:val="28"/>
          <w:szCs w:val="28"/>
        </w:rPr>
        <w:t>в 2025 году»</w:t>
      </w:r>
      <w:r>
        <w:rPr>
          <w:sz w:val="28"/>
          <w:szCs w:val="28"/>
        </w:rPr>
        <w:t xml:space="preserve"> </w:t>
      </w:r>
    </w:p>
    <w:p w14:paraId="26F70C80" w14:textId="77777777" w:rsidR="00AE1CB8" w:rsidRDefault="00AE1CB8">
      <w:pPr>
        <w:shd w:val="clear" w:color="auto" w:fill="FFFFFF"/>
        <w:ind w:right="43"/>
        <w:jc w:val="center"/>
        <w:rPr>
          <w:sz w:val="28"/>
          <w:szCs w:val="28"/>
        </w:rPr>
      </w:pPr>
    </w:p>
    <w:p w14:paraId="6EA75FD7" w14:textId="77777777" w:rsidR="00AE1CB8" w:rsidRDefault="00AE1CB8">
      <w:pPr>
        <w:shd w:val="clear" w:color="auto" w:fill="FFFFFF"/>
        <w:ind w:right="43"/>
        <w:jc w:val="center"/>
        <w:rPr>
          <w:sz w:val="28"/>
          <w:szCs w:val="28"/>
        </w:rPr>
      </w:pPr>
    </w:p>
    <w:p w14:paraId="2614B70A" w14:textId="77777777" w:rsidR="00AE1CB8" w:rsidRDefault="00FE5E79">
      <w:pPr>
        <w:shd w:val="clear" w:color="auto" w:fill="FFFFFF"/>
        <w:spacing w:line="252" w:lineRule="auto"/>
        <w:ind w:right="43" w:firstLine="708"/>
        <w:jc w:val="both"/>
        <w:rPr>
          <w:sz w:val="28"/>
          <w:szCs w:val="28"/>
        </w:rPr>
      </w:pPr>
      <w:r>
        <w:rPr>
          <w:spacing w:val="-1"/>
          <w:sz w:val="28"/>
          <w:szCs w:val="28"/>
        </w:rPr>
        <w:t xml:space="preserve">В соответствии с постановлением администрации города Бердска от 15.01.2019 </w:t>
      </w:r>
      <w:r>
        <w:rPr>
          <w:sz w:val="28"/>
          <w:szCs w:val="28"/>
        </w:rPr>
        <w:t xml:space="preserve">№ 44 «Об утверждении муниципальной программы </w:t>
      </w:r>
      <w:r>
        <w:rPr>
          <w:spacing w:val="-1"/>
          <w:sz w:val="28"/>
          <w:szCs w:val="28"/>
        </w:rPr>
        <w:t>«Создание условий для организации предоставления социальных услуг, социального сопровождения и социального обслуживания населения города Бердска»</w:t>
      </w:r>
    </w:p>
    <w:p w14:paraId="03BEBEE6" w14:textId="77777777" w:rsidR="00AE1CB8" w:rsidRDefault="00FE5E79">
      <w:pPr>
        <w:shd w:val="clear" w:color="auto" w:fill="FFFFFF"/>
        <w:spacing w:line="252" w:lineRule="auto"/>
        <w:ind w:right="43"/>
        <w:rPr>
          <w:sz w:val="28"/>
          <w:szCs w:val="28"/>
        </w:rPr>
      </w:pPr>
      <w:r>
        <w:rPr>
          <w:sz w:val="28"/>
          <w:szCs w:val="28"/>
        </w:rPr>
        <w:t>ПОСТАНОВЛЯЮ:</w:t>
      </w:r>
    </w:p>
    <w:p w14:paraId="47AE1CE0" w14:textId="50AE5527" w:rsidR="00AE1CB8" w:rsidRDefault="00FE5E79">
      <w:pPr>
        <w:pStyle w:val="10"/>
        <w:numPr>
          <w:ilvl w:val="0"/>
          <w:numId w:val="1"/>
        </w:numPr>
        <w:tabs>
          <w:tab w:val="left" w:pos="1097"/>
        </w:tabs>
        <w:spacing w:line="252" w:lineRule="auto"/>
        <w:ind w:firstLine="720"/>
        <w:jc w:val="both"/>
      </w:pPr>
      <w:r>
        <w:t xml:space="preserve">Внести </w:t>
      </w:r>
      <w:r w:rsidR="001D3959">
        <w:t>изменени</w:t>
      </w:r>
      <w:r w:rsidR="00D72C6C">
        <w:t>я</w:t>
      </w:r>
      <w:r w:rsidR="001D3959">
        <w:t xml:space="preserve"> </w:t>
      </w:r>
      <w:r>
        <w:t>в постановление администрации города Бердска от 14.01.2025 № 42/65 «О предоставлении Муниципальному бюджетному учреждению «Комплексный центр социального обслуживания населения города Бердска» субсидии на реализацию мероприятий муниципальной программы «Создание условий для организации предоставления социальных услуг, социального сопровождения и социального обслуживания населения города Бердска» в 2025 году», изложив приложение к постановлению в новой редакции согласно приложению.</w:t>
      </w:r>
    </w:p>
    <w:p w14:paraId="1F639F89" w14:textId="189093CA" w:rsidR="005104B5" w:rsidRDefault="005104B5">
      <w:pPr>
        <w:pStyle w:val="10"/>
        <w:numPr>
          <w:ilvl w:val="0"/>
          <w:numId w:val="1"/>
        </w:numPr>
        <w:tabs>
          <w:tab w:val="left" w:pos="1097"/>
        </w:tabs>
        <w:spacing w:line="252" w:lineRule="auto"/>
        <w:ind w:firstLine="720"/>
        <w:jc w:val="both"/>
      </w:pPr>
      <w:r>
        <w:t xml:space="preserve">Признать утратившим силу постановление администрации города Бердска от </w:t>
      </w:r>
      <w:r w:rsidR="001D0130">
        <w:t>18</w:t>
      </w:r>
      <w:r>
        <w:t>.</w:t>
      </w:r>
      <w:r w:rsidR="009F7346">
        <w:t>1</w:t>
      </w:r>
      <w:r w:rsidR="0028374A">
        <w:t>2</w:t>
      </w:r>
      <w:r>
        <w:t xml:space="preserve">.2025 № </w:t>
      </w:r>
      <w:r w:rsidR="0028374A">
        <w:t>4</w:t>
      </w:r>
      <w:r w:rsidR="001D0130">
        <w:t>3</w:t>
      </w:r>
      <w:r w:rsidR="0028374A">
        <w:t>04</w:t>
      </w:r>
      <w:r>
        <w:t>/65 «О внесении изменений в постановление администрации города Бердска от 14</w:t>
      </w:r>
      <w:r w:rsidRPr="00F51B0B">
        <w:t>.01.202</w:t>
      </w:r>
      <w:r>
        <w:t>5</w:t>
      </w:r>
      <w:r w:rsidRPr="00F51B0B">
        <w:t xml:space="preserve"> № </w:t>
      </w:r>
      <w:r>
        <w:t>42/65</w:t>
      </w:r>
      <w:r w:rsidRPr="00F51B0B">
        <w:t xml:space="preserve"> «О</w:t>
      </w:r>
      <w:r w:rsidRPr="008B575D">
        <w:t xml:space="preserve"> </w:t>
      </w:r>
      <w:r>
        <w:t>п</w:t>
      </w:r>
      <w:r w:rsidRPr="008B575D">
        <w:t>редостав</w:t>
      </w:r>
      <w:r>
        <w:t>лении</w:t>
      </w:r>
      <w:r w:rsidRPr="008B575D">
        <w:t xml:space="preserve"> М</w:t>
      </w:r>
      <w:r w:rsidRPr="008B575D">
        <w:rPr>
          <w:spacing w:val="-1"/>
        </w:rPr>
        <w:t xml:space="preserve">униципальному бюджетному учреждению </w:t>
      </w:r>
      <w:r w:rsidRPr="008B575D">
        <w:t>«</w:t>
      </w:r>
      <w:r>
        <w:t xml:space="preserve">Комплексный центр </w:t>
      </w:r>
      <w:r w:rsidRPr="008B575D">
        <w:t>социально</w:t>
      </w:r>
      <w:r>
        <w:t>го обслуживания населения «Юнона</w:t>
      </w:r>
      <w:r w:rsidRPr="008B575D">
        <w:t>»</w:t>
      </w:r>
      <w:r>
        <w:t xml:space="preserve"> </w:t>
      </w:r>
      <w:r w:rsidRPr="008B575D">
        <w:t xml:space="preserve"> </w:t>
      </w:r>
      <w:r>
        <w:t xml:space="preserve"> </w:t>
      </w:r>
      <w:r w:rsidRPr="008B575D">
        <w:t>субсиди</w:t>
      </w:r>
      <w:r>
        <w:t>и</w:t>
      </w:r>
      <w:r w:rsidRPr="008B575D">
        <w:t xml:space="preserve"> на реализацию</w:t>
      </w:r>
      <w:r>
        <w:t xml:space="preserve"> муниципальной</w:t>
      </w:r>
      <w:r w:rsidRPr="008B575D">
        <w:t xml:space="preserve"> программы </w:t>
      </w:r>
      <w:r w:rsidRPr="008B575D">
        <w:rPr>
          <w:spacing w:val="-1"/>
        </w:rPr>
        <w:t>«Создание условий  для организации предоставления социальных  услуг, социального сопровождения и социального обслуживания  населения города Бердска</w:t>
      </w:r>
      <w:r>
        <w:rPr>
          <w:spacing w:val="-1"/>
        </w:rPr>
        <w:t xml:space="preserve">» </w:t>
      </w:r>
      <w:r w:rsidRPr="008B575D">
        <w:t xml:space="preserve"> </w:t>
      </w:r>
      <w:r>
        <w:t>в</w:t>
      </w:r>
      <w:r w:rsidRPr="008B575D">
        <w:t xml:space="preserve"> 20</w:t>
      </w:r>
      <w:r>
        <w:t>25</w:t>
      </w:r>
      <w:r w:rsidRPr="008B575D">
        <w:t xml:space="preserve"> год</w:t>
      </w:r>
      <w:r>
        <w:t>у».</w:t>
      </w:r>
    </w:p>
    <w:p w14:paraId="7D96945D" w14:textId="4D8CA645" w:rsidR="00AE1CB8" w:rsidRDefault="005104B5">
      <w:pPr>
        <w:pStyle w:val="10"/>
        <w:ind w:firstLine="708"/>
        <w:jc w:val="both"/>
        <w:rPr>
          <w:spacing w:val="-15"/>
        </w:rPr>
      </w:pPr>
      <w:r>
        <w:t>3</w:t>
      </w:r>
      <w:r w:rsidR="00FE5E79">
        <w:t>. Контроль за исполнением постановления возложить на заместителя главы администрации</w:t>
      </w:r>
      <w:r w:rsidR="00FE5E79">
        <w:rPr>
          <w:spacing w:val="-1"/>
        </w:rPr>
        <w:t xml:space="preserve"> по социальным вопросам </w:t>
      </w:r>
      <w:proofErr w:type="spellStart"/>
      <w:r w:rsidR="00FE5E79">
        <w:rPr>
          <w:spacing w:val="-1"/>
        </w:rPr>
        <w:t>Добролюбскую</w:t>
      </w:r>
      <w:proofErr w:type="spellEnd"/>
      <w:r w:rsidR="00FE5E79">
        <w:rPr>
          <w:spacing w:val="-1"/>
        </w:rPr>
        <w:t xml:space="preserve"> О.В.</w:t>
      </w:r>
    </w:p>
    <w:p w14:paraId="14C6AF92" w14:textId="77777777" w:rsidR="00AE1CB8" w:rsidRDefault="00AE1CB8">
      <w:pPr>
        <w:shd w:val="clear" w:color="auto" w:fill="FFFFFF"/>
        <w:tabs>
          <w:tab w:val="left" w:pos="1018"/>
        </w:tabs>
        <w:ind w:right="53"/>
        <w:jc w:val="both"/>
        <w:rPr>
          <w:sz w:val="28"/>
          <w:szCs w:val="28"/>
        </w:rPr>
      </w:pPr>
    </w:p>
    <w:p w14:paraId="254A2A37" w14:textId="77777777" w:rsidR="00AE1CB8" w:rsidRDefault="00AE1CB8">
      <w:pPr>
        <w:shd w:val="clear" w:color="auto" w:fill="FFFFFF"/>
        <w:tabs>
          <w:tab w:val="left" w:pos="8040"/>
        </w:tabs>
        <w:ind w:left="5"/>
        <w:jc w:val="both"/>
        <w:rPr>
          <w:spacing w:val="-2"/>
          <w:sz w:val="28"/>
          <w:szCs w:val="28"/>
        </w:rPr>
      </w:pPr>
    </w:p>
    <w:p w14:paraId="29423FF9" w14:textId="77777777" w:rsidR="00AE1CB8" w:rsidRDefault="00FE5E79">
      <w:pPr>
        <w:shd w:val="clear" w:color="auto" w:fill="FFFFFF"/>
        <w:tabs>
          <w:tab w:val="left" w:pos="8040"/>
        </w:tabs>
        <w:ind w:left="5"/>
        <w:jc w:val="both"/>
        <w:rPr>
          <w:spacing w:val="-3"/>
          <w:sz w:val="28"/>
          <w:szCs w:val="28"/>
        </w:rPr>
      </w:pPr>
      <w:r>
        <w:rPr>
          <w:spacing w:val="-2"/>
          <w:sz w:val="28"/>
          <w:szCs w:val="28"/>
        </w:rPr>
        <w:t>Глава города Бердска                                                                                 С.Ю. Лапицкий</w:t>
      </w:r>
      <w:r>
        <w:rPr>
          <w:rFonts w:ascii="Arial" w:hAnsi="Arial" w:cs="Arial"/>
          <w:sz w:val="28"/>
          <w:szCs w:val="28"/>
        </w:rPr>
        <w:t xml:space="preserve">                                            </w:t>
      </w:r>
    </w:p>
    <w:p w14:paraId="6D9CEB93" w14:textId="77777777" w:rsidR="00AE1CB8" w:rsidRDefault="00AE1CB8">
      <w:pPr>
        <w:shd w:val="clear" w:color="auto" w:fill="FFFFFF"/>
        <w:tabs>
          <w:tab w:val="left" w:pos="8040"/>
        </w:tabs>
        <w:jc w:val="both"/>
        <w:rPr>
          <w:spacing w:val="-1"/>
        </w:rPr>
      </w:pPr>
    </w:p>
    <w:p w14:paraId="5704A9AF" w14:textId="61282862" w:rsidR="00AE1CB8" w:rsidRDefault="00FE5E79">
      <w:pPr>
        <w:shd w:val="clear" w:color="auto" w:fill="FFFFFF"/>
        <w:tabs>
          <w:tab w:val="left" w:pos="8040"/>
        </w:tabs>
        <w:jc w:val="both"/>
        <w:rPr>
          <w:spacing w:val="-1"/>
        </w:rPr>
      </w:pPr>
      <w:proofErr w:type="spellStart"/>
      <w:r>
        <w:rPr>
          <w:spacing w:val="-1"/>
        </w:rPr>
        <w:t>И.В.Воркулева</w:t>
      </w:r>
      <w:proofErr w:type="spellEnd"/>
      <w:r>
        <w:rPr>
          <w:spacing w:val="-1"/>
        </w:rPr>
        <w:t xml:space="preserve"> 5-50-62</w:t>
      </w:r>
    </w:p>
    <w:p w14:paraId="213D78C8" w14:textId="458A183C" w:rsidR="00AE1CB8" w:rsidRDefault="00FE5E79">
      <w:pPr>
        <w:shd w:val="clear" w:color="auto" w:fill="FFFFFF"/>
        <w:tabs>
          <w:tab w:val="left" w:pos="8040"/>
        </w:tabs>
        <w:jc w:val="both"/>
        <w:rPr>
          <w:spacing w:val="-1"/>
        </w:rPr>
      </w:pPr>
      <w:proofErr w:type="spellStart"/>
      <w:r>
        <w:rPr>
          <w:spacing w:val="-1"/>
        </w:rPr>
        <w:t>Т.А.Качан</w:t>
      </w:r>
      <w:proofErr w:type="spellEnd"/>
      <w:r w:rsidR="005104B5">
        <w:rPr>
          <w:spacing w:val="-1"/>
        </w:rPr>
        <w:t xml:space="preserve"> </w:t>
      </w:r>
      <w:r>
        <w:rPr>
          <w:spacing w:val="-1"/>
        </w:rPr>
        <w:t>2-08-80</w:t>
      </w:r>
    </w:p>
    <w:tbl>
      <w:tblPr>
        <w:tblW w:w="10008" w:type="dxa"/>
        <w:tblLayout w:type="fixed"/>
        <w:tblLook w:val="01E0" w:firstRow="1" w:lastRow="1" w:firstColumn="1" w:lastColumn="1" w:noHBand="0" w:noVBand="0"/>
      </w:tblPr>
      <w:tblGrid>
        <w:gridCol w:w="5509"/>
        <w:gridCol w:w="4499"/>
      </w:tblGrid>
      <w:tr w:rsidR="00AE1CB8" w14:paraId="14DE45B0" w14:textId="77777777">
        <w:tc>
          <w:tcPr>
            <w:tcW w:w="5508" w:type="dxa"/>
          </w:tcPr>
          <w:p w14:paraId="4E4F65B3" w14:textId="77777777" w:rsidR="00AE1CB8" w:rsidRDefault="00AE1CB8">
            <w:pPr>
              <w:jc w:val="right"/>
              <w:rPr>
                <w:szCs w:val="28"/>
              </w:rPr>
            </w:pPr>
          </w:p>
        </w:tc>
        <w:tc>
          <w:tcPr>
            <w:tcW w:w="4499" w:type="dxa"/>
          </w:tcPr>
          <w:p w14:paraId="56FD6416" w14:textId="77777777" w:rsidR="00AE1CB8" w:rsidRDefault="00FE5E79">
            <w:pPr>
              <w:pStyle w:val="1"/>
              <w:widowControl w:val="0"/>
            </w:pPr>
            <w:r>
              <w:t>ПРИЛОЖЕНИЕ</w:t>
            </w:r>
          </w:p>
          <w:p w14:paraId="51F57496" w14:textId="77777777" w:rsidR="00AE1CB8" w:rsidRDefault="00FE5E79">
            <w:pPr>
              <w:ind w:left="128"/>
              <w:jc w:val="center"/>
              <w:rPr>
                <w:sz w:val="28"/>
                <w:szCs w:val="28"/>
              </w:rPr>
            </w:pPr>
            <w:r>
              <w:rPr>
                <w:sz w:val="28"/>
                <w:szCs w:val="28"/>
              </w:rPr>
              <w:t>к постановлению администрации</w:t>
            </w:r>
          </w:p>
          <w:p w14:paraId="50867B1A" w14:textId="77777777" w:rsidR="00AE1CB8" w:rsidRDefault="00FE5E79">
            <w:pPr>
              <w:ind w:left="128"/>
              <w:jc w:val="center"/>
              <w:rPr>
                <w:sz w:val="28"/>
                <w:szCs w:val="28"/>
              </w:rPr>
            </w:pPr>
            <w:r>
              <w:rPr>
                <w:sz w:val="28"/>
                <w:szCs w:val="28"/>
              </w:rPr>
              <w:t>города Бердска</w:t>
            </w:r>
          </w:p>
          <w:p w14:paraId="522D81C4" w14:textId="63273043" w:rsidR="00AE1CB8" w:rsidRDefault="00FE5E79">
            <w:pPr>
              <w:pStyle w:val="1"/>
              <w:widowControl w:val="0"/>
              <w:rPr>
                <w:szCs w:val="28"/>
              </w:rPr>
            </w:pPr>
            <w:r>
              <w:rPr>
                <w:szCs w:val="28"/>
              </w:rPr>
              <w:t xml:space="preserve">от </w:t>
            </w:r>
            <w:r w:rsidR="00C737A6">
              <w:rPr>
                <w:szCs w:val="28"/>
              </w:rPr>
              <w:t>19.01.2026</w:t>
            </w:r>
            <w:bookmarkStart w:id="0" w:name="_GoBack"/>
            <w:bookmarkEnd w:id="0"/>
            <w:r>
              <w:rPr>
                <w:szCs w:val="28"/>
              </w:rPr>
              <w:t xml:space="preserve"> № </w:t>
            </w:r>
            <w:r w:rsidR="00C737A6">
              <w:rPr>
                <w:szCs w:val="28"/>
              </w:rPr>
              <w:t>63/65</w:t>
            </w:r>
          </w:p>
          <w:p w14:paraId="36D81691" w14:textId="77777777" w:rsidR="00AE1CB8" w:rsidRDefault="00AE1CB8">
            <w:pPr>
              <w:pStyle w:val="1"/>
              <w:widowControl w:val="0"/>
              <w:rPr>
                <w:szCs w:val="28"/>
              </w:rPr>
            </w:pPr>
          </w:p>
          <w:p w14:paraId="1AE694C4" w14:textId="77777777" w:rsidR="00AE1CB8" w:rsidRDefault="00FE5E79">
            <w:pPr>
              <w:pStyle w:val="1"/>
              <w:widowControl w:val="0"/>
            </w:pPr>
            <w:r>
              <w:rPr>
                <w:szCs w:val="28"/>
              </w:rPr>
              <w:t>«</w:t>
            </w:r>
            <w:r>
              <w:t>ПРИЛОЖЕНИЕ</w:t>
            </w:r>
          </w:p>
          <w:p w14:paraId="1AE5DFBF" w14:textId="77777777" w:rsidR="00AE1CB8" w:rsidRDefault="00FE5E79">
            <w:pPr>
              <w:ind w:left="128"/>
              <w:jc w:val="center"/>
              <w:rPr>
                <w:sz w:val="28"/>
                <w:szCs w:val="28"/>
              </w:rPr>
            </w:pPr>
            <w:r>
              <w:rPr>
                <w:sz w:val="28"/>
                <w:szCs w:val="28"/>
              </w:rPr>
              <w:t>к постановлению администрации</w:t>
            </w:r>
          </w:p>
          <w:p w14:paraId="7FC5733B" w14:textId="77777777" w:rsidR="00AE1CB8" w:rsidRDefault="00FE5E79">
            <w:pPr>
              <w:ind w:left="128"/>
              <w:jc w:val="center"/>
              <w:rPr>
                <w:sz w:val="28"/>
                <w:szCs w:val="28"/>
              </w:rPr>
            </w:pPr>
            <w:r>
              <w:rPr>
                <w:sz w:val="28"/>
                <w:szCs w:val="28"/>
              </w:rPr>
              <w:t>города Бердска</w:t>
            </w:r>
          </w:p>
          <w:p w14:paraId="54E29E43" w14:textId="77777777" w:rsidR="00AE1CB8" w:rsidRDefault="00FE5E79">
            <w:pPr>
              <w:ind w:left="128"/>
              <w:jc w:val="center"/>
              <w:rPr>
                <w:sz w:val="28"/>
                <w:szCs w:val="28"/>
              </w:rPr>
            </w:pPr>
            <w:r>
              <w:rPr>
                <w:sz w:val="28"/>
                <w:szCs w:val="28"/>
              </w:rPr>
              <w:t>от  14.01.2025_ № 42/65</w:t>
            </w:r>
          </w:p>
        </w:tc>
      </w:tr>
    </w:tbl>
    <w:p w14:paraId="2E242025" w14:textId="77777777" w:rsidR="00AE1CB8" w:rsidRDefault="00AE1CB8">
      <w:pPr>
        <w:jc w:val="right"/>
        <w:rPr>
          <w:sz w:val="28"/>
          <w:szCs w:val="28"/>
        </w:rPr>
      </w:pPr>
    </w:p>
    <w:p w14:paraId="3AF1EF8D" w14:textId="77777777" w:rsidR="00AE1CB8" w:rsidRDefault="00AE1CB8">
      <w:pPr>
        <w:jc w:val="right"/>
        <w:rPr>
          <w:sz w:val="28"/>
          <w:szCs w:val="28"/>
        </w:rPr>
      </w:pPr>
    </w:p>
    <w:p w14:paraId="6E7FD255" w14:textId="77777777" w:rsidR="00AE1CB8" w:rsidRDefault="00FE5E79">
      <w:pPr>
        <w:pStyle w:val="1"/>
        <w:ind w:left="540" w:right="21" w:hanging="540"/>
        <w:rPr>
          <w:b/>
          <w:color w:val="000000"/>
          <w:szCs w:val="28"/>
        </w:rPr>
      </w:pPr>
      <w:r>
        <w:rPr>
          <w:b/>
          <w:color w:val="000000"/>
          <w:szCs w:val="28"/>
        </w:rPr>
        <w:t xml:space="preserve">Перечень мероприятий </w:t>
      </w:r>
    </w:p>
    <w:p w14:paraId="38B4E61D" w14:textId="77777777" w:rsidR="00AE1CB8" w:rsidRDefault="00AE1CB8">
      <w:pPr>
        <w:ind w:right="3748"/>
        <w:jc w:val="center"/>
        <w:rPr>
          <w:sz w:val="28"/>
          <w:szCs w:val="28"/>
        </w:rPr>
      </w:pPr>
    </w:p>
    <w:tbl>
      <w:tblPr>
        <w:tblW w:w="10060" w:type="dxa"/>
        <w:tblLayout w:type="fixed"/>
        <w:tblLook w:val="01E0" w:firstRow="1" w:lastRow="1" w:firstColumn="1" w:lastColumn="1" w:noHBand="0" w:noVBand="0"/>
      </w:tblPr>
      <w:tblGrid>
        <w:gridCol w:w="828"/>
        <w:gridCol w:w="3987"/>
        <w:gridCol w:w="3544"/>
        <w:gridCol w:w="1701"/>
      </w:tblGrid>
      <w:tr w:rsidR="00AE1CB8" w14:paraId="71E6C83D" w14:textId="77777777" w:rsidTr="001F7B32">
        <w:tc>
          <w:tcPr>
            <w:tcW w:w="828" w:type="dxa"/>
            <w:tcBorders>
              <w:top w:val="single" w:sz="4" w:space="0" w:color="000000"/>
              <w:left w:val="single" w:sz="4" w:space="0" w:color="000000"/>
              <w:bottom w:val="single" w:sz="4" w:space="0" w:color="000000"/>
              <w:right w:val="single" w:sz="4" w:space="0" w:color="000000"/>
            </w:tcBorders>
          </w:tcPr>
          <w:p w14:paraId="0EECBB48" w14:textId="77777777" w:rsidR="00AE1CB8" w:rsidRDefault="00FE5E79">
            <w:pPr>
              <w:jc w:val="center"/>
              <w:rPr>
                <w:sz w:val="24"/>
                <w:szCs w:val="24"/>
              </w:rPr>
            </w:pPr>
            <w:r>
              <w:rPr>
                <w:sz w:val="24"/>
                <w:szCs w:val="24"/>
              </w:rPr>
              <w:t>№ п/п</w:t>
            </w:r>
          </w:p>
        </w:tc>
        <w:tc>
          <w:tcPr>
            <w:tcW w:w="3987" w:type="dxa"/>
            <w:tcBorders>
              <w:top w:val="single" w:sz="4" w:space="0" w:color="000000"/>
              <w:left w:val="single" w:sz="4" w:space="0" w:color="000000"/>
              <w:bottom w:val="single" w:sz="4" w:space="0" w:color="000000"/>
              <w:right w:val="single" w:sz="4" w:space="0" w:color="000000"/>
            </w:tcBorders>
          </w:tcPr>
          <w:p w14:paraId="2AD97D58" w14:textId="77777777" w:rsidR="00AE1CB8" w:rsidRDefault="00FE5E79">
            <w:pPr>
              <w:jc w:val="center"/>
              <w:rPr>
                <w:sz w:val="24"/>
                <w:szCs w:val="24"/>
              </w:rPr>
            </w:pPr>
            <w:r>
              <w:rPr>
                <w:sz w:val="24"/>
                <w:szCs w:val="24"/>
              </w:rPr>
              <w:t>Наименование мероприятия</w:t>
            </w:r>
          </w:p>
        </w:tc>
        <w:tc>
          <w:tcPr>
            <w:tcW w:w="3544" w:type="dxa"/>
            <w:tcBorders>
              <w:top w:val="single" w:sz="4" w:space="0" w:color="000000"/>
              <w:left w:val="single" w:sz="4" w:space="0" w:color="000000"/>
              <w:bottom w:val="single" w:sz="4" w:space="0" w:color="000000"/>
              <w:right w:val="single" w:sz="4" w:space="0" w:color="000000"/>
            </w:tcBorders>
          </w:tcPr>
          <w:p w14:paraId="74AA57AE" w14:textId="77777777" w:rsidR="00AE1CB8" w:rsidRDefault="00FE5E79">
            <w:pPr>
              <w:jc w:val="center"/>
              <w:rPr>
                <w:sz w:val="24"/>
                <w:szCs w:val="24"/>
              </w:rPr>
            </w:pPr>
            <w:r>
              <w:rPr>
                <w:sz w:val="24"/>
                <w:szCs w:val="24"/>
              </w:rPr>
              <w:t>Перечень расходов</w:t>
            </w:r>
          </w:p>
        </w:tc>
        <w:tc>
          <w:tcPr>
            <w:tcW w:w="1701" w:type="dxa"/>
            <w:tcBorders>
              <w:top w:val="single" w:sz="4" w:space="0" w:color="000000"/>
              <w:left w:val="single" w:sz="4" w:space="0" w:color="000000"/>
              <w:bottom w:val="single" w:sz="4" w:space="0" w:color="000000"/>
              <w:right w:val="single" w:sz="4" w:space="0" w:color="000000"/>
            </w:tcBorders>
          </w:tcPr>
          <w:p w14:paraId="45F2AFB0" w14:textId="77777777" w:rsidR="00AE1CB8" w:rsidRDefault="00FE5E79">
            <w:pPr>
              <w:jc w:val="center"/>
              <w:rPr>
                <w:sz w:val="24"/>
                <w:szCs w:val="24"/>
              </w:rPr>
            </w:pPr>
            <w:r>
              <w:rPr>
                <w:sz w:val="24"/>
                <w:szCs w:val="24"/>
              </w:rPr>
              <w:t>Объем субсидии</w:t>
            </w:r>
          </w:p>
          <w:p w14:paraId="0A4AC7FC" w14:textId="77777777" w:rsidR="00AE1CB8" w:rsidRDefault="00FE5E79">
            <w:pPr>
              <w:jc w:val="center"/>
              <w:rPr>
                <w:sz w:val="24"/>
                <w:szCs w:val="24"/>
              </w:rPr>
            </w:pPr>
            <w:r>
              <w:rPr>
                <w:sz w:val="24"/>
                <w:szCs w:val="24"/>
              </w:rPr>
              <w:t>на 2025 год (руб.)</w:t>
            </w:r>
          </w:p>
        </w:tc>
      </w:tr>
      <w:tr w:rsidR="00AE1CB8" w:rsidRPr="001D0130" w14:paraId="2901FE00" w14:textId="77777777" w:rsidTr="001F7B32">
        <w:tc>
          <w:tcPr>
            <w:tcW w:w="828" w:type="dxa"/>
            <w:tcBorders>
              <w:top w:val="single" w:sz="4" w:space="0" w:color="000000"/>
              <w:left w:val="single" w:sz="4" w:space="0" w:color="000000"/>
              <w:bottom w:val="single" w:sz="4" w:space="0" w:color="000000"/>
              <w:right w:val="single" w:sz="4" w:space="0" w:color="000000"/>
            </w:tcBorders>
          </w:tcPr>
          <w:p w14:paraId="3D9CC71E" w14:textId="77777777" w:rsidR="00AE1CB8" w:rsidRPr="001D0130" w:rsidRDefault="00FE5E79">
            <w:pPr>
              <w:jc w:val="center"/>
              <w:rPr>
                <w:sz w:val="24"/>
                <w:szCs w:val="24"/>
              </w:rPr>
            </w:pPr>
            <w:r w:rsidRPr="001D0130">
              <w:rPr>
                <w:sz w:val="24"/>
                <w:szCs w:val="24"/>
              </w:rPr>
              <w:t>1.</w:t>
            </w:r>
          </w:p>
        </w:tc>
        <w:tc>
          <w:tcPr>
            <w:tcW w:w="3987" w:type="dxa"/>
            <w:tcBorders>
              <w:top w:val="single" w:sz="4" w:space="0" w:color="000000"/>
              <w:left w:val="single" w:sz="4" w:space="0" w:color="000000"/>
              <w:bottom w:val="single" w:sz="4" w:space="0" w:color="000000"/>
              <w:right w:val="single" w:sz="4" w:space="0" w:color="000000"/>
            </w:tcBorders>
          </w:tcPr>
          <w:p w14:paraId="428FA696" w14:textId="77777777" w:rsidR="00AE1CB8" w:rsidRPr="001D0130" w:rsidRDefault="00FE5E79">
            <w:pPr>
              <w:jc w:val="both"/>
              <w:rPr>
                <w:sz w:val="24"/>
                <w:szCs w:val="24"/>
              </w:rPr>
            </w:pPr>
            <w:r w:rsidRPr="001D0130">
              <w:rPr>
                <w:sz w:val="24"/>
                <w:szCs w:val="24"/>
              </w:rPr>
              <w:t>Организация и проведение социально-значимых мероприятий и мероприятий, посвященных памятным датам в истории России: День Победы, День защитника Отечества, День памяти и скорби, День узника, Дни памяти жертв политических репрессий, жертв радиационных катастроф, День снятия блокады Ленинграда, поздравления с Юбилейными датами участников ВОВ, Декада пожилого человека, День Героя, Декада инвалидов. Направленных на повышение роли в обществе семьи, материнства и детства (в том числе День семьи, День защиты детей, День семьи, любви и верности, День Матери,    День опекуна, Новый год и другие мероприятия.</w:t>
            </w:r>
          </w:p>
        </w:tc>
        <w:tc>
          <w:tcPr>
            <w:tcW w:w="3544" w:type="dxa"/>
            <w:tcBorders>
              <w:top w:val="single" w:sz="4" w:space="0" w:color="000000"/>
              <w:left w:val="single" w:sz="4" w:space="0" w:color="000000"/>
              <w:bottom w:val="single" w:sz="4" w:space="0" w:color="000000"/>
              <w:right w:val="single" w:sz="4" w:space="0" w:color="000000"/>
            </w:tcBorders>
          </w:tcPr>
          <w:p w14:paraId="1BF6966C" w14:textId="77777777" w:rsidR="00AE1CB8" w:rsidRPr="001D0130" w:rsidRDefault="00FE5E79">
            <w:pPr>
              <w:jc w:val="center"/>
              <w:rPr>
                <w:sz w:val="24"/>
                <w:szCs w:val="24"/>
              </w:rPr>
            </w:pPr>
            <w:r w:rsidRPr="001D0130">
              <w:rPr>
                <w:sz w:val="24"/>
                <w:szCs w:val="24"/>
              </w:rPr>
              <w:t>Оплата услуг творческих коллективов, приобретение поздравительных открыток, коробок конфет, ценных подарков, сувениров, подарочных пакетов, цветов, новогодних подарков для вручения на городских мероприятиях Приобретение поздравительных конвертов с вкладышем, приобретение продуктов питания, хозяйственных товаров для организации фуршетного стола, чайного стола при проведении мероприятия. Изготовление листовок, афиш. Приобретение канцелярских товаров, картриджа на изготовление буклетов, памяток, листовок для проведения мероприятий и др.</w:t>
            </w:r>
          </w:p>
        </w:tc>
        <w:tc>
          <w:tcPr>
            <w:tcW w:w="1701" w:type="dxa"/>
            <w:tcBorders>
              <w:top w:val="single" w:sz="4" w:space="0" w:color="000000"/>
              <w:left w:val="single" w:sz="4" w:space="0" w:color="000000"/>
              <w:bottom w:val="single" w:sz="4" w:space="0" w:color="000000"/>
              <w:right w:val="single" w:sz="4" w:space="0" w:color="000000"/>
            </w:tcBorders>
          </w:tcPr>
          <w:p w14:paraId="5DF55D1D" w14:textId="0F19D971" w:rsidR="00AE1CB8" w:rsidRPr="001D0130" w:rsidRDefault="00FD0C3B">
            <w:pPr>
              <w:jc w:val="center"/>
              <w:rPr>
                <w:sz w:val="24"/>
                <w:szCs w:val="24"/>
              </w:rPr>
            </w:pPr>
            <w:r w:rsidRPr="001D0130">
              <w:rPr>
                <w:sz w:val="24"/>
                <w:szCs w:val="24"/>
              </w:rPr>
              <w:t>681 050,16</w:t>
            </w:r>
          </w:p>
        </w:tc>
      </w:tr>
      <w:tr w:rsidR="00AE1CB8" w:rsidRPr="001D0130" w14:paraId="4C82EA80" w14:textId="77777777" w:rsidTr="001F7B32">
        <w:tc>
          <w:tcPr>
            <w:tcW w:w="828" w:type="dxa"/>
            <w:tcBorders>
              <w:top w:val="single" w:sz="4" w:space="0" w:color="000000"/>
              <w:left w:val="single" w:sz="4" w:space="0" w:color="000000"/>
              <w:bottom w:val="single" w:sz="4" w:space="0" w:color="000000"/>
              <w:right w:val="single" w:sz="4" w:space="0" w:color="000000"/>
            </w:tcBorders>
          </w:tcPr>
          <w:p w14:paraId="4C79FF05" w14:textId="77777777" w:rsidR="00AE1CB8" w:rsidRPr="001D0130" w:rsidRDefault="00FE5E79">
            <w:pPr>
              <w:jc w:val="center"/>
              <w:rPr>
                <w:sz w:val="24"/>
                <w:szCs w:val="24"/>
              </w:rPr>
            </w:pPr>
            <w:r w:rsidRPr="001D0130">
              <w:rPr>
                <w:sz w:val="24"/>
                <w:szCs w:val="24"/>
              </w:rPr>
              <w:t>2.</w:t>
            </w:r>
          </w:p>
        </w:tc>
        <w:tc>
          <w:tcPr>
            <w:tcW w:w="3987" w:type="dxa"/>
            <w:tcBorders>
              <w:top w:val="single" w:sz="4" w:space="0" w:color="000000"/>
              <w:left w:val="single" w:sz="4" w:space="0" w:color="000000"/>
              <w:bottom w:val="single" w:sz="4" w:space="0" w:color="000000"/>
              <w:right w:val="single" w:sz="4" w:space="0" w:color="000000"/>
            </w:tcBorders>
          </w:tcPr>
          <w:p w14:paraId="7F39456B" w14:textId="77777777" w:rsidR="00AE1CB8" w:rsidRPr="001D0130" w:rsidRDefault="00FE5E79">
            <w:pPr>
              <w:jc w:val="both"/>
              <w:rPr>
                <w:sz w:val="24"/>
                <w:szCs w:val="24"/>
              </w:rPr>
            </w:pPr>
            <w:r w:rsidRPr="001D0130">
              <w:rPr>
                <w:sz w:val="24"/>
                <w:szCs w:val="24"/>
              </w:rPr>
              <w:t>Содержание нежилых помещений для ветеранских организаций</w:t>
            </w:r>
          </w:p>
        </w:tc>
        <w:tc>
          <w:tcPr>
            <w:tcW w:w="3544" w:type="dxa"/>
            <w:tcBorders>
              <w:top w:val="single" w:sz="4" w:space="0" w:color="000000"/>
              <w:left w:val="single" w:sz="4" w:space="0" w:color="000000"/>
              <w:bottom w:val="single" w:sz="4" w:space="0" w:color="000000"/>
              <w:right w:val="single" w:sz="4" w:space="0" w:color="000000"/>
            </w:tcBorders>
          </w:tcPr>
          <w:p w14:paraId="53291B92" w14:textId="77777777" w:rsidR="00AE1CB8" w:rsidRPr="001D0130" w:rsidRDefault="00FE5E79">
            <w:pPr>
              <w:pStyle w:val="af"/>
              <w:tabs>
                <w:tab w:val="right" w:pos="2885"/>
              </w:tabs>
              <w:jc w:val="center"/>
              <w:rPr>
                <w:sz w:val="24"/>
                <w:szCs w:val="24"/>
              </w:rPr>
            </w:pPr>
            <w:r w:rsidRPr="001D0130">
              <w:rPr>
                <w:sz w:val="24"/>
                <w:szCs w:val="24"/>
              </w:rPr>
              <w:t>Услуги связи,</w:t>
            </w:r>
          </w:p>
          <w:p w14:paraId="6B139A0F" w14:textId="77777777" w:rsidR="00AE1CB8" w:rsidRPr="001D0130" w:rsidRDefault="00FE5E79">
            <w:pPr>
              <w:pStyle w:val="af"/>
              <w:tabs>
                <w:tab w:val="right" w:pos="2880"/>
              </w:tabs>
              <w:jc w:val="center"/>
              <w:rPr>
                <w:sz w:val="24"/>
                <w:szCs w:val="24"/>
              </w:rPr>
            </w:pPr>
            <w:r w:rsidRPr="001D0130">
              <w:rPr>
                <w:sz w:val="24"/>
                <w:szCs w:val="24"/>
              </w:rPr>
              <w:t>коммунальные услуги,</w:t>
            </w:r>
          </w:p>
          <w:p w14:paraId="6A0A3279" w14:textId="77777777" w:rsidR="00AE1CB8" w:rsidRPr="001D0130" w:rsidRDefault="00FE5E79">
            <w:pPr>
              <w:pStyle w:val="af"/>
              <w:tabs>
                <w:tab w:val="right" w:pos="2885"/>
              </w:tabs>
              <w:jc w:val="center"/>
              <w:rPr>
                <w:sz w:val="24"/>
                <w:szCs w:val="24"/>
              </w:rPr>
            </w:pPr>
            <w:r w:rsidRPr="001D0130">
              <w:rPr>
                <w:sz w:val="24"/>
                <w:szCs w:val="24"/>
              </w:rPr>
              <w:t>работы и услуги по содержанию имущества. Ремонт в помещении. Оплата услуг по составлению смет на ремонтные работы. Оплата услуг по контролю ремонтных работ. Оплата охраны объекта, обслуживание АПС и домофонной</w:t>
            </w:r>
            <w:r w:rsidRPr="001D0130">
              <w:rPr>
                <w:sz w:val="24"/>
                <w:szCs w:val="24"/>
              </w:rPr>
              <w:tab/>
              <w:t>системы.</w:t>
            </w:r>
          </w:p>
          <w:p w14:paraId="243F4412" w14:textId="10D02D66" w:rsidR="00AE1CB8" w:rsidRPr="001D0130" w:rsidRDefault="00FE5E79">
            <w:pPr>
              <w:pStyle w:val="af"/>
              <w:tabs>
                <w:tab w:val="right" w:pos="2875"/>
              </w:tabs>
              <w:jc w:val="center"/>
              <w:rPr>
                <w:sz w:val="24"/>
                <w:szCs w:val="24"/>
              </w:rPr>
            </w:pPr>
            <w:r w:rsidRPr="001D0130">
              <w:rPr>
                <w:sz w:val="24"/>
                <w:szCs w:val="24"/>
              </w:rPr>
              <w:t xml:space="preserve">Поверка приборов учета, </w:t>
            </w:r>
            <w:r w:rsidRPr="001D0130">
              <w:rPr>
                <w:sz w:val="24"/>
                <w:szCs w:val="24"/>
              </w:rPr>
              <w:lastRenderedPageBreak/>
              <w:t xml:space="preserve">заправка огнетушителей, электротехнические испытания на объектах, поверка приборов учета коммунальных услуг. Оплата услуг по разработке рабочей и сметной документации на проектирование автоматической пожарной сигнализации и системы оповещения людей о пожаре. </w:t>
            </w:r>
            <w:r w:rsidR="002D49A3" w:rsidRPr="001D0130">
              <w:rPr>
                <w:sz w:val="24"/>
                <w:szCs w:val="24"/>
              </w:rPr>
              <w:t>Монтаж</w:t>
            </w:r>
            <w:r w:rsidRPr="001D0130">
              <w:rPr>
                <w:sz w:val="24"/>
                <w:szCs w:val="24"/>
              </w:rPr>
              <w:t xml:space="preserve"> автоматической пожарной сигнализации и системы оповещения людей о пожаре в помещении. </w:t>
            </w:r>
            <w:r w:rsidR="002D49A3" w:rsidRPr="001D0130">
              <w:rPr>
                <w:sz w:val="24"/>
                <w:szCs w:val="24"/>
              </w:rPr>
              <w:t>Монтаж</w:t>
            </w:r>
            <w:r w:rsidRPr="001D0130">
              <w:rPr>
                <w:sz w:val="24"/>
                <w:szCs w:val="24"/>
              </w:rPr>
              <w:t xml:space="preserve"> вентиляционной системы в помещении.</w:t>
            </w:r>
          </w:p>
          <w:p w14:paraId="2A232089" w14:textId="1DA36F78" w:rsidR="00AE1CB8" w:rsidRPr="001D0130" w:rsidRDefault="00FE5E79">
            <w:pPr>
              <w:pStyle w:val="af"/>
              <w:tabs>
                <w:tab w:val="right" w:pos="2880"/>
              </w:tabs>
              <w:jc w:val="center"/>
              <w:rPr>
                <w:sz w:val="24"/>
                <w:szCs w:val="24"/>
              </w:rPr>
            </w:pPr>
            <w:r w:rsidRPr="001D0130">
              <w:rPr>
                <w:sz w:val="24"/>
                <w:szCs w:val="24"/>
              </w:rPr>
              <w:t>Приобретение электрических товаров, сантехнических товаров, строительных материалов и хозяйственных товаров</w:t>
            </w:r>
            <w:r w:rsidR="00D415A6" w:rsidRPr="001D0130">
              <w:rPr>
                <w:sz w:val="24"/>
                <w:szCs w:val="24"/>
              </w:rPr>
              <w:t xml:space="preserve">. </w:t>
            </w:r>
            <w:r w:rsidR="00B27B7A" w:rsidRPr="001D0130">
              <w:rPr>
                <w:sz w:val="24"/>
                <w:szCs w:val="24"/>
              </w:rPr>
              <w:t xml:space="preserve">Приобретение хозяйственного инвентаря. </w:t>
            </w:r>
            <w:r w:rsidR="00D415A6" w:rsidRPr="001D0130">
              <w:rPr>
                <w:sz w:val="24"/>
                <w:szCs w:val="24"/>
              </w:rPr>
              <w:t>Выполнение работ по проверке системы противопожарной защиты на объекте.</w:t>
            </w:r>
          </w:p>
        </w:tc>
        <w:tc>
          <w:tcPr>
            <w:tcW w:w="1701" w:type="dxa"/>
            <w:tcBorders>
              <w:top w:val="single" w:sz="4" w:space="0" w:color="000000"/>
              <w:left w:val="single" w:sz="4" w:space="0" w:color="000000"/>
              <w:bottom w:val="single" w:sz="4" w:space="0" w:color="000000"/>
              <w:right w:val="single" w:sz="4" w:space="0" w:color="000000"/>
            </w:tcBorders>
          </w:tcPr>
          <w:p w14:paraId="20A3F1E0" w14:textId="17A8C5E2" w:rsidR="00AE1CB8" w:rsidRPr="001D0130" w:rsidRDefault="001D0130">
            <w:pPr>
              <w:jc w:val="center"/>
              <w:rPr>
                <w:sz w:val="24"/>
                <w:szCs w:val="24"/>
              </w:rPr>
            </w:pPr>
            <w:r w:rsidRPr="001D0130">
              <w:rPr>
                <w:sz w:val="24"/>
                <w:szCs w:val="24"/>
              </w:rPr>
              <w:lastRenderedPageBreak/>
              <w:t>431 923,02</w:t>
            </w:r>
          </w:p>
        </w:tc>
      </w:tr>
      <w:tr w:rsidR="00AE1CB8" w:rsidRPr="001D0130" w14:paraId="4C2C500B" w14:textId="77777777" w:rsidTr="001F7B32">
        <w:tc>
          <w:tcPr>
            <w:tcW w:w="828" w:type="dxa"/>
            <w:tcBorders>
              <w:top w:val="single" w:sz="4" w:space="0" w:color="000000"/>
              <w:left w:val="single" w:sz="4" w:space="0" w:color="000000"/>
              <w:bottom w:val="single" w:sz="4" w:space="0" w:color="000000"/>
              <w:right w:val="single" w:sz="4" w:space="0" w:color="000000"/>
            </w:tcBorders>
          </w:tcPr>
          <w:p w14:paraId="556B1F51" w14:textId="77777777" w:rsidR="00AE1CB8" w:rsidRPr="001D0130" w:rsidRDefault="00FE5E79">
            <w:pPr>
              <w:jc w:val="center"/>
              <w:rPr>
                <w:sz w:val="24"/>
                <w:szCs w:val="24"/>
              </w:rPr>
            </w:pPr>
            <w:r w:rsidRPr="001D0130">
              <w:rPr>
                <w:sz w:val="24"/>
                <w:szCs w:val="24"/>
              </w:rPr>
              <w:lastRenderedPageBreak/>
              <w:t>3.</w:t>
            </w:r>
          </w:p>
        </w:tc>
        <w:tc>
          <w:tcPr>
            <w:tcW w:w="3987" w:type="dxa"/>
            <w:tcBorders>
              <w:top w:val="single" w:sz="4" w:space="0" w:color="000000"/>
              <w:left w:val="single" w:sz="4" w:space="0" w:color="000000"/>
              <w:bottom w:val="single" w:sz="4" w:space="0" w:color="000000"/>
              <w:right w:val="single" w:sz="4" w:space="0" w:color="000000"/>
            </w:tcBorders>
          </w:tcPr>
          <w:p w14:paraId="099D5912" w14:textId="77777777" w:rsidR="00AE1CB8" w:rsidRPr="001D0130" w:rsidRDefault="00FE5E79">
            <w:pPr>
              <w:jc w:val="both"/>
              <w:rPr>
                <w:sz w:val="24"/>
                <w:szCs w:val="24"/>
              </w:rPr>
            </w:pPr>
            <w:r w:rsidRPr="001D0130">
              <w:rPr>
                <w:sz w:val="24"/>
                <w:szCs w:val="24"/>
              </w:rPr>
              <w:t>Оказание адресной социальной помощи малоимущим гражданам из числа признанных нуждающимися в социальном обслуживании</w:t>
            </w:r>
          </w:p>
        </w:tc>
        <w:tc>
          <w:tcPr>
            <w:tcW w:w="3544" w:type="dxa"/>
            <w:tcBorders>
              <w:top w:val="single" w:sz="4" w:space="0" w:color="000000"/>
              <w:left w:val="single" w:sz="4" w:space="0" w:color="000000"/>
              <w:bottom w:val="single" w:sz="4" w:space="0" w:color="000000"/>
              <w:right w:val="single" w:sz="4" w:space="0" w:color="000000"/>
            </w:tcBorders>
          </w:tcPr>
          <w:p w14:paraId="746EB791" w14:textId="77777777" w:rsidR="00AE1CB8" w:rsidRPr="001D0130" w:rsidRDefault="00FE5E79">
            <w:pPr>
              <w:jc w:val="center"/>
              <w:rPr>
                <w:sz w:val="24"/>
                <w:szCs w:val="24"/>
              </w:rPr>
            </w:pPr>
            <w:r w:rsidRPr="001D0130">
              <w:rPr>
                <w:sz w:val="24"/>
                <w:szCs w:val="24"/>
              </w:rPr>
              <w:t>Денежные средства</w:t>
            </w:r>
          </w:p>
        </w:tc>
        <w:tc>
          <w:tcPr>
            <w:tcW w:w="1701" w:type="dxa"/>
            <w:tcBorders>
              <w:top w:val="single" w:sz="4" w:space="0" w:color="000000"/>
              <w:left w:val="single" w:sz="4" w:space="0" w:color="000000"/>
              <w:bottom w:val="single" w:sz="4" w:space="0" w:color="000000"/>
              <w:right w:val="single" w:sz="4" w:space="0" w:color="000000"/>
            </w:tcBorders>
          </w:tcPr>
          <w:p w14:paraId="56852013" w14:textId="4957D5E9" w:rsidR="0028374A" w:rsidRPr="001D0130" w:rsidRDefault="0028374A">
            <w:pPr>
              <w:jc w:val="center"/>
              <w:rPr>
                <w:sz w:val="24"/>
                <w:szCs w:val="24"/>
              </w:rPr>
            </w:pPr>
            <w:r w:rsidRPr="001D0130">
              <w:rPr>
                <w:sz w:val="24"/>
                <w:szCs w:val="24"/>
              </w:rPr>
              <w:t>16 966 500,00</w:t>
            </w:r>
          </w:p>
        </w:tc>
      </w:tr>
      <w:tr w:rsidR="00AE1CB8" w:rsidRPr="001D0130" w14:paraId="16F93694" w14:textId="77777777" w:rsidTr="001F7B32">
        <w:tc>
          <w:tcPr>
            <w:tcW w:w="828" w:type="dxa"/>
            <w:tcBorders>
              <w:top w:val="single" w:sz="4" w:space="0" w:color="000000"/>
              <w:left w:val="single" w:sz="4" w:space="0" w:color="000000"/>
              <w:bottom w:val="single" w:sz="4" w:space="0" w:color="000000"/>
              <w:right w:val="single" w:sz="4" w:space="0" w:color="000000"/>
            </w:tcBorders>
          </w:tcPr>
          <w:p w14:paraId="5B07995A" w14:textId="77777777" w:rsidR="00AE1CB8" w:rsidRPr="001D0130" w:rsidRDefault="00FE5E79">
            <w:pPr>
              <w:jc w:val="center"/>
              <w:rPr>
                <w:sz w:val="24"/>
                <w:szCs w:val="24"/>
              </w:rPr>
            </w:pPr>
            <w:r w:rsidRPr="001D0130">
              <w:rPr>
                <w:sz w:val="24"/>
                <w:szCs w:val="24"/>
              </w:rPr>
              <w:t>4.</w:t>
            </w:r>
          </w:p>
        </w:tc>
        <w:tc>
          <w:tcPr>
            <w:tcW w:w="3987" w:type="dxa"/>
            <w:tcBorders>
              <w:top w:val="single" w:sz="4" w:space="0" w:color="000000"/>
              <w:left w:val="single" w:sz="4" w:space="0" w:color="000000"/>
              <w:bottom w:val="single" w:sz="4" w:space="0" w:color="000000"/>
              <w:right w:val="single" w:sz="4" w:space="0" w:color="000000"/>
            </w:tcBorders>
          </w:tcPr>
          <w:p w14:paraId="4D92E5FD" w14:textId="77777777" w:rsidR="00AE1CB8" w:rsidRPr="001D0130" w:rsidRDefault="00FE5E79">
            <w:pPr>
              <w:pStyle w:val="ConsPlusCell"/>
              <w:jc w:val="both"/>
            </w:pPr>
            <w:r w:rsidRPr="001D0130">
              <w:t>Содержание специализированного транспорта с подъемным устройством для перевозки инвалидов и граждан, находящихся в трудной жизненной ситуации</w:t>
            </w:r>
          </w:p>
        </w:tc>
        <w:tc>
          <w:tcPr>
            <w:tcW w:w="3544" w:type="dxa"/>
            <w:tcBorders>
              <w:top w:val="single" w:sz="4" w:space="0" w:color="000000"/>
              <w:left w:val="single" w:sz="4" w:space="0" w:color="000000"/>
              <w:bottom w:val="single" w:sz="4" w:space="0" w:color="000000"/>
              <w:right w:val="single" w:sz="4" w:space="0" w:color="000000"/>
            </w:tcBorders>
          </w:tcPr>
          <w:p w14:paraId="178E0204" w14:textId="77777777" w:rsidR="00AE1CB8" w:rsidRPr="001D0130" w:rsidRDefault="00FE5E79">
            <w:pPr>
              <w:pStyle w:val="af"/>
              <w:tabs>
                <w:tab w:val="right" w:pos="2880"/>
              </w:tabs>
              <w:jc w:val="center"/>
              <w:rPr>
                <w:sz w:val="24"/>
                <w:szCs w:val="24"/>
              </w:rPr>
            </w:pPr>
            <w:r w:rsidRPr="001D0130">
              <w:rPr>
                <w:sz w:val="24"/>
                <w:szCs w:val="24"/>
              </w:rPr>
              <w:t>Заработная плата,</w:t>
            </w:r>
          </w:p>
          <w:p w14:paraId="3DF00488" w14:textId="77777777" w:rsidR="00AE1CB8" w:rsidRPr="001D0130" w:rsidRDefault="00FE5E79">
            <w:pPr>
              <w:pStyle w:val="af"/>
              <w:tabs>
                <w:tab w:val="right" w:pos="2880"/>
              </w:tabs>
              <w:jc w:val="center"/>
              <w:rPr>
                <w:sz w:val="24"/>
                <w:szCs w:val="24"/>
              </w:rPr>
            </w:pPr>
            <w:r w:rsidRPr="001D0130">
              <w:rPr>
                <w:sz w:val="24"/>
                <w:szCs w:val="24"/>
              </w:rPr>
              <w:t>страховые взносы во внебюджетные фонды,</w:t>
            </w:r>
          </w:p>
          <w:p w14:paraId="3BEAAE46" w14:textId="77777777" w:rsidR="00AE1CB8" w:rsidRPr="001D0130" w:rsidRDefault="00FE5E79">
            <w:pPr>
              <w:pStyle w:val="af"/>
              <w:tabs>
                <w:tab w:val="right" w:pos="2885"/>
              </w:tabs>
              <w:jc w:val="center"/>
              <w:rPr>
                <w:sz w:val="24"/>
                <w:szCs w:val="24"/>
              </w:rPr>
            </w:pPr>
            <w:r w:rsidRPr="001D0130">
              <w:rPr>
                <w:sz w:val="24"/>
                <w:szCs w:val="24"/>
              </w:rPr>
              <w:t>услуги шиномонтажа,</w:t>
            </w:r>
          </w:p>
          <w:p w14:paraId="352C773E" w14:textId="77777777" w:rsidR="00AE1CB8" w:rsidRPr="001D0130" w:rsidRDefault="00FE5E79">
            <w:pPr>
              <w:pStyle w:val="af"/>
              <w:tabs>
                <w:tab w:val="right" w:pos="2890"/>
              </w:tabs>
              <w:jc w:val="center"/>
              <w:rPr>
                <w:sz w:val="24"/>
                <w:szCs w:val="24"/>
              </w:rPr>
            </w:pPr>
            <w:r w:rsidRPr="001D0130">
              <w:rPr>
                <w:sz w:val="24"/>
                <w:szCs w:val="24"/>
              </w:rPr>
              <w:t>ремонт автомобиля, технический осмотр транспортного средства,</w:t>
            </w:r>
          </w:p>
          <w:p w14:paraId="05E747C4" w14:textId="77777777" w:rsidR="00AE1CB8" w:rsidRPr="001D0130" w:rsidRDefault="00FE5E79">
            <w:pPr>
              <w:pStyle w:val="af"/>
              <w:tabs>
                <w:tab w:val="right" w:pos="2885"/>
              </w:tabs>
              <w:jc w:val="center"/>
              <w:rPr>
                <w:sz w:val="24"/>
                <w:szCs w:val="24"/>
              </w:rPr>
            </w:pPr>
            <w:r w:rsidRPr="001D0130">
              <w:rPr>
                <w:sz w:val="24"/>
                <w:szCs w:val="24"/>
              </w:rPr>
              <w:t>обучение, повышение</w:t>
            </w:r>
          </w:p>
          <w:p w14:paraId="14B8CD33" w14:textId="77777777" w:rsidR="00AE1CB8" w:rsidRPr="001D0130" w:rsidRDefault="00FE5E79">
            <w:pPr>
              <w:pStyle w:val="af"/>
              <w:tabs>
                <w:tab w:val="right" w:pos="2885"/>
              </w:tabs>
              <w:jc w:val="center"/>
              <w:rPr>
                <w:sz w:val="24"/>
                <w:szCs w:val="24"/>
              </w:rPr>
            </w:pPr>
            <w:r w:rsidRPr="001D0130">
              <w:rPr>
                <w:sz w:val="24"/>
                <w:szCs w:val="24"/>
              </w:rPr>
              <w:t>квалификации водителя, оплата ОСАГО, оплата транспортного налога,</w:t>
            </w:r>
          </w:p>
          <w:p w14:paraId="10A4CA56" w14:textId="77777777" w:rsidR="00AE1CB8" w:rsidRPr="001D0130" w:rsidRDefault="00FE5E79">
            <w:pPr>
              <w:pStyle w:val="af"/>
              <w:tabs>
                <w:tab w:val="right" w:pos="2880"/>
              </w:tabs>
              <w:jc w:val="center"/>
              <w:rPr>
                <w:sz w:val="24"/>
                <w:szCs w:val="24"/>
              </w:rPr>
            </w:pPr>
            <w:r w:rsidRPr="001D0130">
              <w:rPr>
                <w:sz w:val="24"/>
                <w:szCs w:val="24"/>
              </w:rPr>
              <w:t>приобретение ГСМ,</w:t>
            </w:r>
          </w:p>
          <w:p w14:paraId="21C7FBFC" w14:textId="77777777" w:rsidR="005104B5" w:rsidRPr="001D0130" w:rsidRDefault="00FE5E79" w:rsidP="005104B5">
            <w:pPr>
              <w:jc w:val="center"/>
              <w:rPr>
                <w:sz w:val="24"/>
                <w:szCs w:val="24"/>
              </w:rPr>
            </w:pPr>
            <w:r w:rsidRPr="001D0130">
              <w:rPr>
                <w:sz w:val="24"/>
                <w:szCs w:val="24"/>
              </w:rPr>
              <w:t>запасных частей, масел и др. Сопровождение и обслуживание аппаратуры спутниковой навигации. Обеспечение передачи данных в Ространснадзор (единовременный платеж за регистрацию в ГИАС ГЛОНАСС, ежемесячные платежи за передачу данных Ространснадзор). Услуги спутникового мониторинга. Услуги предрейсового и послерейсового осмотра</w:t>
            </w:r>
            <w:r w:rsidR="005104B5" w:rsidRPr="001D0130">
              <w:rPr>
                <w:sz w:val="24"/>
                <w:szCs w:val="24"/>
              </w:rPr>
              <w:t xml:space="preserve"> </w:t>
            </w:r>
            <w:r w:rsidRPr="001D0130">
              <w:rPr>
                <w:sz w:val="24"/>
                <w:szCs w:val="24"/>
              </w:rPr>
              <w:t xml:space="preserve"> водителя</w:t>
            </w:r>
            <w:r w:rsidR="005104B5" w:rsidRPr="001D0130">
              <w:rPr>
                <w:sz w:val="24"/>
                <w:szCs w:val="24"/>
              </w:rPr>
              <w:t xml:space="preserve">. </w:t>
            </w:r>
          </w:p>
          <w:p w14:paraId="1CF3108C" w14:textId="5C00D3F0" w:rsidR="00AE1CB8" w:rsidRPr="001D0130" w:rsidRDefault="004D30BE" w:rsidP="001F7B32">
            <w:pPr>
              <w:jc w:val="center"/>
              <w:rPr>
                <w:sz w:val="24"/>
                <w:szCs w:val="24"/>
              </w:rPr>
            </w:pPr>
            <w:r w:rsidRPr="001D0130">
              <w:rPr>
                <w:sz w:val="24"/>
                <w:szCs w:val="24"/>
              </w:rPr>
              <w:t>Услуги</w:t>
            </w:r>
            <w:r w:rsidR="00B06164" w:rsidRPr="001D0130">
              <w:rPr>
                <w:sz w:val="24"/>
                <w:szCs w:val="24"/>
              </w:rPr>
              <w:t xml:space="preserve"> по замене блока СКЗИ тахографа</w:t>
            </w:r>
          </w:p>
        </w:tc>
        <w:tc>
          <w:tcPr>
            <w:tcW w:w="1701" w:type="dxa"/>
            <w:tcBorders>
              <w:top w:val="single" w:sz="4" w:space="0" w:color="000000"/>
              <w:left w:val="single" w:sz="4" w:space="0" w:color="000000"/>
              <w:bottom w:val="single" w:sz="4" w:space="0" w:color="000000"/>
              <w:right w:val="single" w:sz="4" w:space="0" w:color="000000"/>
            </w:tcBorders>
          </w:tcPr>
          <w:p w14:paraId="33CE9364" w14:textId="29A42215" w:rsidR="00AE1CB8" w:rsidRPr="001D0130" w:rsidRDefault="001D0130" w:rsidP="009F7346">
            <w:pPr>
              <w:jc w:val="center"/>
              <w:rPr>
                <w:sz w:val="24"/>
                <w:szCs w:val="24"/>
              </w:rPr>
            </w:pPr>
            <w:r w:rsidRPr="001D0130">
              <w:rPr>
                <w:sz w:val="24"/>
                <w:szCs w:val="24"/>
              </w:rPr>
              <w:t>1 381 036,47</w:t>
            </w:r>
          </w:p>
        </w:tc>
      </w:tr>
      <w:tr w:rsidR="00AE1CB8" w:rsidRPr="001D0130" w14:paraId="5E60CA5E" w14:textId="77777777" w:rsidTr="001F7B32">
        <w:tc>
          <w:tcPr>
            <w:tcW w:w="828" w:type="dxa"/>
            <w:tcBorders>
              <w:top w:val="single" w:sz="4" w:space="0" w:color="000000"/>
              <w:left w:val="single" w:sz="4" w:space="0" w:color="000000"/>
              <w:bottom w:val="single" w:sz="4" w:space="0" w:color="000000"/>
              <w:right w:val="single" w:sz="4" w:space="0" w:color="000000"/>
            </w:tcBorders>
          </w:tcPr>
          <w:p w14:paraId="71AF77AC" w14:textId="77777777" w:rsidR="00AE1CB8" w:rsidRPr="001D0130" w:rsidRDefault="00FE5E79">
            <w:pPr>
              <w:jc w:val="center"/>
              <w:rPr>
                <w:sz w:val="24"/>
                <w:szCs w:val="24"/>
              </w:rPr>
            </w:pPr>
            <w:r w:rsidRPr="001D0130">
              <w:rPr>
                <w:sz w:val="24"/>
                <w:szCs w:val="24"/>
              </w:rPr>
              <w:t>5.</w:t>
            </w:r>
          </w:p>
        </w:tc>
        <w:tc>
          <w:tcPr>
            <w:tcW w:w="3987" w:type="dxa"/>
            <w:tcBorders>
              <w:top w:val="single" w:sz="4" w:space="0" w:color="000000"/>
              <w:left w:val="single" w:sz="4" w:space="0" w:color="000000"/>
              <w:bottom w:val="single" w:sz="4" w:space="0" w:color="000000"/>
              <w:right w:val="single" w:sz="4" w:space="0" w:color="000000"/>
            </w:tcBorders>
          </w:tcPr>
          <w:p w14:paraId="738EEC41" w14:textId="77777777" w:rsidR="00AE1CB8" w:rsidRPr="001D0130" w:rsidRDefault="00FE5E79">
            <w:pPr>
              <w:jc w:val="both"/>
              <w:rPr>
                <w:sz w:val="24"/>
                <w:szCs w:val="24"/>
              </w:rPr>
            </w:pPr>
            <w:r w:rsidRPr="001D0130">
              <w:rPr>
                <w:spacing w:val="2"/>
                <w:sz w:val="24"/>
                <w:szCs w:val="24"/>
              </w:rPr>
              <w:t xml:space="preserve">Сохранение квалифицированного кадрового потенциала муниципальных учреждений социального обслуживания. </w:t>
            </w:r>
            <w:r w:rsidRPr="001D0130">
              <w:rPr>
                <w:sz w:val="24"/>
                <w:szCs w:val="24"/>
              </w:rPr>
              <w:t>Выплата  надбавки за напряженность, сложность, качество работы работникам МБУ КЦСОН «Юнона» на  основании Решения двадцать третьей сессии Совета депутатов города Бердска пятого созыва от 07.12.2023 года № 215 «Об установлении надбавки за напряженность, сложность, качество работы работникам Муниципального бюджетного учреждения «Комплексный центр социального обслуживания населения «Юнона».</w:t>
            </w:r>
          </w:p>
        </w:tc>
        <w:tc>
          <w:tcPr>
            <w:tcW w:w="3544" w:type="dxa"/>
            <w:tcBorders>
              <w:top w:val="single" w:sz="4" w:space="0" w:color="000000"/>
              <w:left w:val="single" w:sz="4" w:space="0" w:color="000000"/>
              <w:bottom w:val="single" w:sz="4" w:space="0" w:color="000000"/>
              <w:right w:val="single" w:sz="4" w:space="0" w:color="000000"/>
            </w:tcBorders>
          </w:tcPr>
          <w:p w14:paraId="4D0A73AC" w14:textId="77777777" w:rsidR="00AE1CB8" w:rsidRPr="001D0130" w:rsidRDefault="00FE5E79">
            <w:pPr>
              <w:jc w:val="center"/>
              <w:rPr>
                <w:sz w:val="24"/>
                <w:szCs w:val="24"/>
              </w:rPr>
            </w:pPr>
            <w:r w:rsidRPr="001D0130">
              <w:rPr>
                <w:sz w:val="24"/>
                <w:szCs w:val="24"/>
              </w:rPr>
              <w:t>Надбавка за напряженность, сложность, качество работы и страховые взносы во внебюджетные фонды</w:t>
            </w:r>
          </w:p>
        </w:tc>
        <w:tc>
          <w:tcPr>
            <w:tcW w:w="1701" w:type="dxa"/>
            <w:tcBorders>
              <w:top w:val="single" w:sz="4" w:space="0" w:color="000000"/>
              <w:left w:val="single" w:sz="4" w:space="0" w:color="000000"/>
              <w:bottom w:val="single" w:sz="4" w:space="0" w:color="000000"/>
              <w:right w:val="single" w:sz="4" w:space="0" w:color="000000"/>
            </w:tcBorders>
          </w:tcPr>
          <w:p w14:paraId="662873E5" w14:textId="031703E4" w:rsidR="00AE1CB8" w:rsidRPr="001D0130" w:rsidRDefault="001D0130">
            <w:pPr>
              <w:jc w:val="center"/>
              <w:rPr>
                <w:sz w:val="24"/>
                <w:szCs w:val="24"/>
              </w:rPr>
            </w:pPr>
            <w:r w:rsidRPr="001D0130">
              <w:rPr>
                <w:sz w:val="24"/>
                <w:szCs w:val="24"/>
              </w:rPr>
              <w:t>6 436 496,18</w:t>
            </w:r>
          </w:p>
          <w:p w14:paraId="38F30703" w14:textId="77777777" w:rsidR="00AE1CB8" w:rsidRPr="001D0130" w:rsidRDefault="00AE1CB8">
            <w:pPr>
              <w:jc w:val="center"/>
              <w:rPr>
                <w:sz w:val="24"/>
                <w:szCs w:val="24"/>
              </w:rPr>
            </w:pPr>
          </w:p>
        </w:tc>
      </w:tr>
      <w:tr w:rsidR="00AE1CB8" w:rsidRPr="001D0130" w14:paraId="5D0D5646" w14:textId="77777777" w:rsidTr="001F7B32">
        <w:tc>
          <w:tcPr>
            <w:tcW w:w="828" w:type="dxa"/>
            <w:tcBorders>
              <w:top w:val="single" w:sz="4" w:space="0" w:color="000000"/>
              <w:left w:val="single" w:sz="4" w:space="0" w:color="000000"/>
              <w:bottom w:val="single" w:sz="4" w:space="0" w:color="000000"/>
              <w:right w:val="single" w:sz="4" w:space="0" w:color="000000"/>
            </w:tcBorders>
          </w:tcPr>
          <w:p w14:paraId="42404E8A" w14:textId="77777777" w:rsidR="00AE1CB8" w:rsidRPr="001D0130" w:rsidRDefault="00FE5E79">
            <w:pPr>
              <w:jc w:val="center"/>
              <w:rPr>
                <w:sz w:val="24"/>
                <w:szCs w:val="24"/>
              </w:rPr>
            </w:pPr>
            <w:r w:rsidRPr="001D0130">
              <w:rPr>
                <w:sz w:val="24"/>
                <w:szCs w:val="24"/>
              </w:rPr>
              <w:t>6.</w:t>
            </w:r>
          </w:p>
        </w:tc>
        <w:tc>
          <w:tcPr>
            <w:tcW w:w="3987" w:type="dxa"/>
            <w:tcBorders>
              <w:top w:val="single" w:sz="4" w:space="0" w:color="000000"/>
              <w:left w:val="single" w:sz="4" w:space="0" w:color="000000"/>
              <w:bottom w:val="single" w:sz="4" w:space="0" w:color="000000"/>
              <w:right w:val="single" w:sz="4" w:space="0" w:color="000000"/>
            </w:tcBorders>
          </w:tcPr>
          <w:p w14:paraId="3811EE88" w14:textId="77777777" w:rsidR="00AE1CB8" w:rsidRPr="001D0130" w:rsidRDefault="00FE5E79">
            <w:pPr>
              <w:pStyle w:val="ConsPlusCell"/>
              <w:jc w:val="both"/>
            </w:pPr>
            <w:r w:rsidRPr="001D0130">
              <w:t>Компенсация транспортных расходов за проезд на муниципальном наземном общественном пассажирском транспорте социальным и медицинским работникам, связанных с обслуживанием пенсионеров и инвалидов на дому (решение Совета депутатов города Бердска от 18.09.2008 №450 «О компенсации транспортных расходов отдельным категориям работников МУ КЦСОН»)</w:t>
            </w:r>
          </w:p>
        </w:tc>
        <w:tc>
          <w:tcPr>
            <w:tcW w:w="3544" w:type="dxa"/>
            <w:tcBorders>
              <w:top w:val="single" w:sz="4" w:space="0" w:color="000000"/>
              <w:left w:val="single" w:sz="4" w:space="0" w:color="000000"/>
              <w:bottom w:val="single" w:sz="4" w:space="0" w:color="000000"/>
              <w:right w:val="single" w:sz="4" w:space="0" w:color="000000"/>
            </w:tcBorders>
          </w:tcPr>
          <w:p w14:paraId="22F8AE8D" w14:textId="77777777" w:rsidR="00AE1CB8" w:rsidRPr="001D0130" w:rsidRDefault="00FE5E79">
            <w:pPr>
              <w:jc w:val="center"/>
              <w:rPr>
                <w:sz w:val="24"/>
                <w:szCs w:val="24"/>
              </w:rPr>
            </w:pPr>
            <w:r w:rsidRPr="001D0130">
              <w:rPr>
                <w:sz w:val="24"/>
                <w:szCs w:val="24"/>
              </w:rPr>
              <w:t>Оплата проездных билетов работников</w:t>
            </w:r>
          </w:p>
        </w:tc>
        <w:tc>
          <w:tcPr>
            <w:tcW w:w="1701" w:type="dxa"/>
            <w:tcBorders>
              <w:top w:val="single" w:sz="4" w:space="0" w:color="000000"/>
              <w:left w:val="single" w:sz="4" w:space="0" w:color="000000"/>
              <w:bottom w:val="single" w:sz="4" w:space="0" w:color="000000"/>
              <w:right w:val="single" w:sz="4" w:space="0" w:color="000000"/>
            </w:tcBorders>
          </w:tcPr>
          <w:p w14:paraId="394D1437" w14:textId="57AA0D02" w:rsidR="00AE1CB8" w:rsidRPr="001D0130" w:rsidRDefault="001D0130" w:rsidP="001D0130">
            <w:pPr>
              <w:jc w:val="center"/>
              <w:rPr>
                <w:sz w:val="24"/>
                <w:szCs w:val="24"/>
              </w:rPr>
            </w:pPr>
            <w:r w:rsidRPr="001D0130">
              <w:rPr>
                <w:sz w:val="24"/>
                <w:szCs w:val="24"/>
              </w:rPr>
              <w:t>5</w:t>
            </w:r>
            <w:r w:rsidR="00FE5E79" w:rsidRPr="001D0130">
              <w:rPr>
                <w:sz w:val="24"/>
                <w:szCs w:val="24"/>
              </w:rPr>
              <w:t>9 </w:t>
            </w:r>
            <w:r w:rsidRPr="001D0130">
              <w:rPr>
                <w:sz w:val="24"/>
                <w:szCs w:val="24"/>
              </w:rPr>
              <w:t>8</w:t>
            </w:r>
            <w:r w:rsidR="00FE5E79" w:rsidRPr="001D0130">
              <w:rPr>
                <w:sz w:val="24"/>
                <w:szCs w:val="24"/>
              </w:rPr>
              <w:t>00,00</w:t>
            </w:r>
          </w:p>
        </w:tc>
      </w:tr>
      <w:tr w:rsidR="00AE1CB8" w:rsidRPr="001D0130" w14:paraId="1F5A9716" w14:textId="77777777" w:rsidTr="001F7B32">
        <w:tc>
          <w:tcPr>
            <w:tcW w:w="828" w:type="dxa"/>
            <w:tcBorders>
              <w:top w:val="single" w:sz="4" w:space="0" w:color="000000"/>
              <w:left w:val="single" w:sz="4" w:space="0" w:color="000000"/>
              <w:bottom w:val="single" w:sz="4" w:space="0" w:color="000000"/>
              <w:right w:val="single" w:sz="4" w:space="0" w:color="000000"/>
            </w:tcBorders>
          </w:tcPr>
          <w:p w14:paraId="63B3A287" w14:textId="77777777" w:rsidR="00AE1CB8" w:rsidRPr="001D0130" w:rsidRDefault="00FE5E79">
            <w:pPr>
              <w:jc w:val="center"/>
              <w:rPr>
                <w:sz w:val="24"/>
                <w:szCs w:val="24"/>
              </w:rPr>
            </w:pPr>
            <w:r w:rsidRPr="001D0130">
              <w:rPr>
                <w:sz w:val="24"/>
                <w:szCs w:val="24"/>
              </w:rPr>
              <w:t>7.</w:t>
            </w:r>
          </w:p>
        </w:tc>
        <w:tc>
          <w:tcPr>
            <w:tcW w:w="3987" w:type="dxa"/>
            <w:tcBorders>
              <w:top w:val="single" w:sz="4" w:space="0" w:color="000000"/>
              <w:left w:val="single" w:sz="4" w:space="0" w:color="000000"/>
              <w:bottom w:val="single" w:sz="4" w:space="0" w:color="000000"/>
              <w:right w:val="single" w:sz="4" w:space="0" w:color="000000"/>
            </w:tcBorders>
          </w:tcPr>
          <w:p w14:paraId="7D6F12D8" w14:textId="77777777" w:rsidR="00AE1CB8" w:rsidRPr="001D0130" w:rsidRDefault="00FE5E79">
            <w:pPr>
              <w:pStyle w:val="ConsPlusCell"/>
              <w:jc w:val="both"/>
            </w:pPr>
            <w:r w:rsidRPr="001D0130">
              <w:rPr>
                <w:color w:val="000000"/>
              </w:rPr>
              <w:t>Обеспечение коммуникации граждан с нарушениями слуха различной степени: оплата услуг по переводу для инвалидов по слуху во всех организациях при решении ими социально-бытовых вопросов, при проведении публичных мероприятий (конференций, социально-праздничных мероприятий), передач телевидения и во всех иных сферах устного употребления государственного языка</w:t>
            </w:r>
          </w:p>
        </w:tc>
        <w:tc>
          <w:tcPr>
            <w:tcW w:w="3544" w:type="dxa"/>
            <w:tcBorders>
              <w:top w:val="single" w:sz="4" w:space="0" w:color="000000"/>
              <w:left w:val="single" w:sz="4" w:space="0" w:color="000000"/>
              <w:bottom w:val="single" w:sz="4" w:space="0" w:color="000000"/>
              <w:right w:val="single" w:sz="4" w:space="0" w:color="000000"/>
            </w:tcBorders>
          </w:tcPr>
          <w:p w14:paraId="2932E7B3" w14:textId="77777777" w:rsidR="00AE1CB8" w:rsidRPr="001D0130" w:rsidRDefault="00FE5E79">
            <w:pPr>
              <w:jc w:val="center"/>
              <w:rPr>
                <w:sz w:val="24"/>
                <w:szCs w:val="24"/>
              </w:rPr>
            </w:pPr>
            <w:r w:rsidRPr="001D0130">
              <w:rPr>
                <w:color w:val="000000"/>
                <w:sz w:val="24"/>
                <w:szCs w:val="24"/>
              </w:rPr>
              <w:t>Заработная плата сурдопереводчика, страховые взносы во внебюджетные фонды</w:t>
            </w:r>
          </w:p>
        </w:tc>
        <w:tc>
          <w:tcPr>
            <w:tcW w:w="1701" w:type="dxa"/>
            <w:tcBorders>
              <w:top w:val="single" w:sz="4" w:space="0" w:color="000000"/>
              <w:left w:val="single" w:sz="4" w:space="0" w:color="000000"/>
              <w:bottom w:val="single" w:sz="4" w:space="0" w:color="000000"/>
              <w:right w:val="single" w:sz="4" w:space="0" w:color="000000"/>
            </w:tcBorders>
          </w:tcPr>
          <w:p w14:paraId="20EF81FD" w14:textId="77777777" w:rsidR="00AE1CB8" w:rsidRPr="001D0130" w:rsidRDefault="00FE5E79">
            <w:pPr>
              <w:jc w:val="center"/>
              <w:rPr>
                <w:sz w:val="24"/>
                <w:szCs w:val="24"/>
              </w:rPr>
            </w:pPr>
            <w:r w:rsidRPr="001D0130">
              <w:rPr>
                <w:sz w:val="24"/>
                <w:szCs w:val="24"/>
              </w:rPr>
              <w:t>841 700,00</w:t>
            </w:r>
          </w:p>
        </w:tc>
      </w:tr>
      <w:tr w:rsidR="00AE1CB8" w:rsidRPr="001D0130" w14:paraId="794AEFB1" w14:textId="77777777" w:rsidTr="001F7B32">
        <w:tc>
          <w:tcPr>
            <w:tcW w:w="828" w:type="dxa"/>
            <w:tcBorders>
              <w:top w:val="single" w:sz="4" w:space="0" w:color="000000"/>
              <w:left w:val="single" w:sz="4" w:space="0" w:color="000000"/>
              <w:bottom w:val="single" w:sz="4" w:space="0" w:color="000000"/>
              <w:right w:val="single" w:sz="4" w:space="0" w:color="000000"/>
            </w:tcBorders>
          </w:tcPr>
          <w:p w14:paraId="7162E81A" w14:textId="77777777" w:rsidR="00AE1CB8" w:rsidRPr="001D0130" w:rsidRDefault="00FE5E79">
            <w:pPr>
              <w:jc w:val="center"/>
              <w:rPr>
                <w:sz w:val="24"/>
                <w:szCs w:val="24"/>
              </w:rPr>
            </w:pPr>
            <w:r w:rsidRPr="001D0130">
              <w:rPr>
                <w:sz w:val="24"/>
                <w:szCs w:val="24"/>
              </w:rPr>
              <w:t>8.</w:t>
            </w:r>
          </w:p>
        </w:tc>
        <w:tc>
          <w:tcPr>
            <w:tcW w:w="3987" w:type="dxa"/>
            <w:tcBorders>
              <w:top w:val="single" w:sz="4" w:space="0" w:color="000000"/>
              <w:left w:val="single" w:sz="4" w:space="0" w:color="000000"/>
              <w:bottom w:val="single" w:sz="4" w:space="0" w:color="000000"/>
              <w:right w:val="single" w:sz="4" w:space="0" w:color="000000"/>
            </w:tcBorders>
          </w:tcPr>
          <w:p w14:paraId="7A6F27BA" w14:textId="77777777" w:rsidR="00AE1CB8" w:rsidRPr="001D0130" w:rsidRDefault="00FE5E79">
            <w:pPr>
              <w:pStyle w:val="ConsPlusCell"/>
              <w:jc w:val="both"/>
            </w:pPr>
            <w:r w:rsidRPr="001D0130">
              <w:t xml:space="preserve">Формирование доступной среды жизнедеятельности получателей социальных услуг </w:t>
            </w:r>
            <w:r w:rsidRPr="001D0130">
              <w:rPr>
                <w:rFonts w:eastAsia="Times New Roman"/>
              </w:rPr>
              <w:t>в муниципальных учреждениях социального обслуживания.</w:t>
            </w:r>
            <w:r w:rsidRPr="001D0130">
              <w:t xml:space="preserve"> Оплата работ и услуг по содержанию имущества и прочих услуг; приобретение оборудования, материальных запасов и основных средств  для формирования доступной среды жизнедеятельности получателей социальных услуг </w:t>
            </w:r>
            <w:r w:rsidRPr="001D0130">
              <w:rPr>
                <w:rFonts w:eastAsia="Times New Roman"/>
              </w:rPr>
              <w:t>в муниципальных учреждениях социального обслуживания</w:t>
            </w:r>
          </w:p>
        </w:tc>
        <w:tc>
          <w:tcPr>
            <w:tcW w:w="3544" w:type="dxa"/>
            <w:tcBorders>
              <w:top w:val="single" w:sz="4" w:space="0" w:color="000000"/>
              <w:left w:val="single" w:sz="4" w:space="0" w:color="000000"/>
              <w:bottom w:val="single" w:sz="4" w:space="0" w:color="000000"/>
              <w:right w:val="single" w:sz="4" w:space="0" w:color="000000"/>
            </w:tcBorders>
          </w:tcPr>
          <w:p w14:paraId="1553F532" w14:textId="77777777" w:rsidR="00AE1CB8" w:rsidRPr="001D0130" w:rsidRDefault="00FE5E79">
            <w:pPr>
              <w:pStyle w:val="ConsPlusCell"/>
              <w:jc w:val="center"/>
            </w:pPr>
            <w:r w:rsidRPr="001D0130">
              <w:t>Приобретение основных средств, сантехнических товаров для отделения реабилитации инвалидов. Приобретение развивающих пособий, игр, товаров и материала для ручного труда. Приобретение канцелярских и хозяйственных товаров. Приобретение спортивного инвентаря</w:t>
            </w:r>
          </w:p>
        </w:tc>
        <w:tc>
          <w:tcPr>
            <w:tcW w:w="1701" w:type="dxa"/>
            <w:tcBorders>
              <w:top w:val="single" w:sz="4" w:space="0" w:color="000000"/>
              <w:left w:val="single" w:sz="4" w:space="0" w:color="000000"/>
              <w:bottom w:val="single" w:sz="4" w:space="0" w:color="000000"/>
              <w:right w:val="single" w:sz="4" w:space="0" w:color="000000"/>
            </w:tcBorders>
          </w:tcPr>
          <w:p w14:paraId="50F244EC" w14:textId="212B4766" w:rsidR="00AE1CB8" w:rsidRPr="001D0130" w:rsidRDefault="009F7346">
            <w:pPr>
              <w:jc w:val="center"/>
              <w:rPr>
                <w:sz w:val="24"/>
                <w:szCs w:val="24"/>
              </w:rPr>
            </w:pPr>
            <w:r w:rsidRPr="001D0130">
              <w:rPr>
                <w:sz w:val="24"/>
                <w:szCs w:val="24"/>
              </w:rPr>
              <w:t>45</w:t>
            </w:r>
            <w:r w:rsidR="00FE5E79" w:rsidRPr="001D0130">
              <w:rPr>
                <w:sz w:val="24"/>
                <w:szCs w:val="24"/>
              </w:rPr>
              <w:t xml:space="preserve"> 000,00</w:t>
            </w:r>
          </w:p>
        </w:tc>
      </w:tr>
      <w:tr w:rsidR="00AE1CB8" w:rsidRPr="001D0130" w14:paraId="2EE6B028" w14:textId="77777777" w:rsidTr="001F7B32">
        <w:tc>
          <w:tcPr>
            <w:tcW w:w="828" w:type="dxa"/>
            <w:tcBorders>
              <w:top w:val="single" w:sz="4" w:space="0" w:color="000000"/>
              <w:left w:val="single" w:sz="4" w:space="0" w:color="000000"/>
              <w:bottom w:val="single" w:sz="4" w:space="0" w:color="000000"/>
              <w:right w:val="single" w:sz="4" w:space="0" w:color="000000"/>
            </w:tcBorders>
          </w:tcPr>
          <w:p w14:paraId="4ADA50F6" w14:textId="77777777" w:rsidR="00AE1CB8" w:rsidRPr="001D0130" w:rsidRDefault="00FE5E79">
            <w:pPr>
              <w:jc w:val="center"/>
              <w:rPr>
                <w:sz w:val="24"/>
                <w:szCs w:val="24"/>
              </w:rPr>
            </w:pPr>
            <w:r w:rsidRPr="001D0130">
              <w:rPr>
                <w:sz w:val="24"/>
                <w:szCs w:val="24"/>
              </w:rPr>
              <w:t>9.</w:t>
            </w:r>
          </w:p>
        </w:tc>
        <w:tc>
          <w:tcPr>
            <w:tcW w:w="3987" w:type="dxa"/>
            <w:tcBorders>
              <w:top w:val="single" w:sz="4" w:space="0" w:color="000000"/>
              <w:left w:val="single" w:sz="4" w:space="0" w:color="000000"/>
              <w:bottom w:val="single" w:sz="4" w:space="0" w:color="000000"/>
              <w:right w:val="single" w:sz="4" w:space="0" w:color="000000"/>
            </w:tcBorders>
          </w:tcPr>
          <w:p w14:paraId="3460CA5B" w14:textId="77777777" w:rsidR="00AE1CB8" w:rsidRPr="001D0130" w:rsidRDefault="00FE5E79">
            <w:pPr>
              <w:jc w:val="both"/>
              <w:rPr>
                <w:sz w:val="24"/>
                <w:szCs w:val="24"/>
              </w:rPr>
            </w:pPr>
            <w:r w:rsidRPr="001D0130">
              <w:rPr>
                <w:sz w:val="24"/>
                <w:szCs w:val="24"/>
              </w:rPr>
              <w:t>Обеспечение укрепление материально – технической базы МБУ КЦСОН «Юнона»</w:t>
            </w:r>
            <w:r w:rsidRPr="001D0130">
              <w:rPr>
                <w:b/>
                <w:sz w:val="24"/>
                <w:szCs w:val="24"/>
              </w:rPr>
              <w:t xml:space="preserve"> </w:t>
            </w:r>
            <w:r w:rsidRPr="001D0130">
              <w:rPr>
                <w:sz w:val="24"/>
                <w:szCs w:val="24"/>
              </w:rPr>
              <w:t>для обеспечения безопасности жизни и здоровья несовершеннолетних, улучшения условий проживания воспитанников отделения приюта и реабилитантов отделения реабилитации детей-инвалидов, инвалидов, детей с ограниченными возможностями здоровья, отдельных граждан признанных нуждающимися в предоставлении социальных услуг и находящихся на стационарном и полустационарном социальном обслуживании, социальном обслуживании в форме на дому, а также для повышения  качества социальных услуг, предоставляемых семьям и гражданам с признаками социальной дезадаптации. Оплата работ и услуг по содержанию имущества и прочих услуг; приобретение оборудования, материальных запасов и основных средств для поддержания материально-технической базы учреждения</w:t>
            </w:r>
          </w:p>
        </w:tc>
        <w:tc>
          <w:tcPr>
            <w:tcW w:w="3544" w:type="dxa"/>
            <w:tcBorders>
              <w:top w:val="single" w:sz="4" w:space="0" w:color="000000"/>
              <w:left w:val="single" w:sz="4" w:space="0" w:color="000000"/>
              <w:bottom w:val="single" w:sz="4" w:space="0" w:color="000000"/>
              <w:right w:val="single" w:sz="4" w:space="0" w:color="000000"/>
            </w:tcBorders>
          </w:tcPr>
          <w:p w14:paraId="0F7E6F09" w14:textId="77777777" w:rsidR="00AE1CB8" w:rsidRPr="001D0130" w:rsidRDefault="00FE5E79">
            <w:pPr>
              <w:jc w:val="center"/>
              <w:rPr>
                <w:sz w:val="24"/>
                <w:szCs w:val="24"/>
              </w:rPr>
            </w:pPr>
            <w:r w:rsidRPr="001D0130">
              <w:rPr>
                <w:sz w:val="24"/>
                <w:szCs w:val="24"/>
              </w:rPr>
              <w:t>Ремонт в помещении. Оплата услуг по составлению смет на ремонтные работы. Оплата услуг по контролю ремонтных работ. Приобретение основных средств для воспитанников, мягкого инвентаря, обуви, игр, игрушек, строительного материала, канцелярских, сантехнических, хозяйственных товаров, кухонного и спортивного инвентаря, товаров для ручного труда.</w:t>
            </w:r>
          </w:p>
          <w:p w14:paraId="003FC880" w14:textId="7AC9CAC5" w:rsidR="00B06164" w:rsidRPr="001D0130" w:rsidRDefault="00B06164">
            <w:pPr>
              <w:jc w:val="center"/>
              <w:rPr>
                <w:sz w:val="24"/>
                <w:szCs w:val="24"/>
              </w:rPr>
            </w:pPr>
            <w:r w:rsidRPr="001D0130">
              <w:rPr>
                <w:sz w:val="24"/>
                <w:szCs w:val="24"/>
              </w:rPr>
              <w:t>Приобретение и установка противопожарной двери.</w:t>
            </w:r>
            <w:r w:rsidR="00B27B7A" w:rsidRPr="001D0130">
              <w:rPr>
                <w:sz w:val="24"/>
                <w:szCs w:val="24"/>
              </w:rPr>
              <w:t xml:space="preserve"> Приобретение медицинского оборудования, основных средств.</w:t>
            </w:r>
          </w:p>
        </w:tc>
        <w:tc>
          <w:tcPr>
            <w:tcW w:w="1701" w:type="dxa"/>
            <w:tcBorders>
              <w:top w:val="single" w:sz="4" w:space="0" w:color="000000"/>
              <w:left w:val="single" w:sz="4" w:space="0" w:color="000000"/>
              <w:bottom w:val="single" w:sz="4" w:space="0" w:color="000000"/>
              <w:right w:val="single" w:sz="4" w:space="0" w:color="000000"/>
            </w:tcBorders>
          </w:tcPr>
          <w:p w14:paraId="29FB75E6" w14:textId="143A4514" w:rsidR="00236BD9" w:rsidRPr="001D0130" w:rsidRDefault="00FD0C3B" w:rsidP="00B06164">
            <w:pPr>
              <w:jc w:val="center"/>
              <w:rPr>
                <w:sz w:val="24"/>
                <w:szCs w:val="24"/>
              </w:rPr>
            </w:pPr>
            <w:r w:rsidRPr="001D0130">
              <w:rPr>
                <w:sz w:val="24"/>
                <w:szCs w:val="24"/>
              </w:rPr>
              <w:t>764 439,50</w:t>
            </w:r>
          </w:p>
        </w:tc>
      </w:tr>
      <w:tr w:rsidR="00AE1CB8" w:rsidRPr="001D0130" w14:paraId="2B48FF1D" w14:textId="77777777" w:rsidTr="001F7B32">
        <w:tc>
          <w:tcPr>
            <w:tcW w:w="828" w:type="dxa"/>
            <w:tcBorders>
              <w:top w:val="single" w:sz="4" w:space="0" w:color="000000"/>
              <w:left w:val="single" w:sz="4" w:space="0" w:color="000000"/>
              <w:bottom w:val="single" w:sz="4" w:space="0" w:color="000000"/>
              <w:right w:val="single" w:sz="4" w:space="0" w:color="000000"/>
            </w:tcBorders>
          </w:tcPr>
          <w:p w14:paraId="6300A7D9" w14:textId="77777777" w:rsidR="00AE1CB8" w:rsidRPr="001D0130" w:rsidRDefault="00AE1CB8">
            <w:pPr>
              <w:jc w:val="center"/>
              <w:rPr>
                <w:sz w:val="24"/>
                <w:szCs w:val="24"/>
              </w:rPr>
            </w:pPr>
          </w:p>
        </w:tc>
        <w:tc>
          <w:tcPr>
            <w:tcW w:w="3987" w:type="dxa"/>
            <w:tcBorders>
              <w:top w:val="single" w:sz="4" w:space="0" w:color="000000"/>
              <w:left w:val="single" w:sz="4" w:space="0" w:color="000000"/>
              <w:bottom w:val="single" w:sz="4" w:space="0" w:color="000000"/>
              <w:right w:val="single" w:sz="4" w:space="0" w:color="000000"/>
            </w:tcBorders>
          </w:tcPr>
          <w:p w14:paraId="2B342E50" w14:textId="77777777" w:rsidR="00AE1CB8" w:rsidRPr="001D0130" w:rsidRDefault="00FE5E79">
            <w:pPr>
              <w:jc w:val="both"/>
              <w:rPr>
                <w:sz w:val="24"/>
                <w:szCs w:val="24"/>
              </w:rPr>
            </w:pPr>
            <w:r w:rsidRPr="001D0130">
              <w:rPr>
                <w:sz w:val="24"/>
                <w:szCs w:val="24"/>
              </w:rPr>
              <w:t>Итого</w:t>
            </w:r>
          </w:p>
        </w:tc>
        <w:tc>
          <w:tcPr>
            <w:tcW w:w="3544" w:type="dxa"/>
            <w:tcBorders>
              <w:top w:val="single" w:sz="4" w:space="0" w:color="000000"/>
              <w:left w:val="single" w:sz="4" w:space="0" w:color="000000"/>
              <w:bottom w:val="single" w:sz="4" w:space="0" w:color="000000"/>
              <w:right w:val="single" w:sz="4" w:space="0" w:color="000000"/>
            </w:tcBorders>
          </w:tcPr>
          <w:p w14:paraId="0BE17DEB" w14:textId="77777777" w:rsidR="00AE1CB8" w:rsidRPr="001D0130" w:rsidRDefault="00AE1CB8">
            <w:pPr>
              <w:jc w:val="center"/>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4A86574" w14:textId="4FA8FF2D" w:rsidR="00AE1CB8" w:rsidRPr="001D0130" w:rsidRDefault="009F7346" w:rsidP="001D0130">
            <w:pPr>
              <w:jc w:val="center"/>
              <w:rPr>
                <w:sz w:val="24"/>
                <w:szCs w:val="24"/>
              </w:rPr>
            </w:pPr>
            <w:r w:rsidRPr="001D0130">
              <w:rPr>
                <w:sz w:val="24"/>
                <w:szCs w:val="24"/>
              </w:rPr>
              <w:t>27</w:t>
            </w:r>
            <w:r w:rsidR="001D0130" w:rsidRPr="001D0130">
              <w:rPr>
                <w:sz w:val="24"/>
                <w:szCs w:val="24"/>
              </w:rPr>
              <w:t> 607 945,33</w:t>
            </w:r>
          </w:p>
        </w:tc>
      </w:tr>
    </w:tbl>
    <w:p w14:paraId="2A6FCB8F" w14:textId="77777777" w:rsidR="00AE1CB8" w:rsidRPr="001D0130" w:rsidRDefault="00AE1CB8">
      <w:pPr>
        <w:jc w:val="center"/>
        <w:rPr>
          <w:sz w:val="28"/>
          <w:szCs w:val="28"/>
        </w:rPr>
      </w:pPr>
    </w:p>
    <w:p w14:paraId="1DE1067E" w14:textId="77777777" w:rsidR="00AE1CB8" w:rsidRPr="001D0130" w:rsidRDefault="00FE5E79">
      <w:pPr>
        <w:ind w:firstLine="708"/>
        <w:jc w:val="both"/>
        <w:rPr>
          <w:sz w:val="28"/>
          <w:szCs w:val="28"/>
        </w:rPr>
      </w:pPr>
      <w:r w:rsidRPr="001D0130">
        <w:rPr>
          <w:sz w:val="28"/>
          <w:szCs w:val="28"/>
        </w:rPr>
        <w:t>Принятые сокращения:</w:t>
      </w:r>
    </w:p>
    <w:p w14:paraId="5CC2C592" w14:textId="77777777" w:rsidR="00AE1CB8" w:rsidRPr="001D0130" w:rsidRDefault="00FE5E79">
      <w:pPr>
        <w:jc w:val="both"/>
        <w:rPr>
          <w:sz w:val="28"/>
          <w:szCs w:val="28"/>
        </w:rPr>
      </w:pPr>
      <w:r w:rsidRPr="001D0130">
        <w:rPr>
          <w:sz w:val="28"/>
          <w:szCs w:val="28"/>
        </w:rPr>
        <w:t>МУ КЦСОН – муниципальное учреждение «Комплексный центр социального обслуживания населения»</w:t>
      </w:r>
    </w:p>
    <w:p w14:paraId="37225BEA" w14:textId="77777777" w:rsidR="00AE1CB8" w:rsidRDefault="00FE5E79">
      <w:pPr>
        <w:jc w:val="both"/>
        <w:rPr>
          <w:sz w:val="28"/>
          <w:szCs w:val="28"/>
        </w:rPr>
      </w:pPr>
      <w:r w:rsidRPr="001D0130">
        <w:rPr>
          <w:sz w:val="28"/>
          <w:szCs w:val="28"/>
        </w:rPr>
        <w:t>МБУ КЦСОН «Юнона» – муниципальное бюджетное учреждение «Комплексный центр социального обслуживания населения «Юнона»</w:t>
      </w:r>
    </w:p>
    <w:p w14:paraId="3C2CECBC" w14:textId="77777777" w:rsidR="00AE1CB8" w:rsidRDefault="00AE1CB8">
      <w:pPr>
        <w:jc w:val="both"/>
        <w:rPr>
          <w:sz w:val="28"/>
          <w:szCs w:val="28"/>
        </w:rPr>
      </w:pPr>
    </w:p>
    <w:p w14:paraId="2282C223" w14:textId="77777777" w:rsidR="00AE1CB8" w:rsidRDefault="00FE5E79">
      <w:pPr>
        <w:pStyle w:val="10"/>
        <w:tabs>
          <w:tab w:val="left" w:leader="underscore" w:pos="1128"/>
        </w:tabs>
        <w:jc w:val="center"/>
      </w:pPr>
      <w:r>
        <w:t>__________».</w:t>
      </w:r>
    </w:p>
    <w:p w14:paraId="0D5E8A64" w14:textId="77777777" w:rsidR="00AE1CB8" w:rsidRDefault="00FE5E79">
      <w:pPr>
        <w:jc w:val="center"/>
        <w:rPr>
          <w:sz w:val="28"/>
          <w:szCs w:val="28"/>
        </w:rPr>
      </w:pPr>
      <w:r>
        <w:rPr>
          <w:sz w:val="28"/>
          <w:szCs w:val="28"/>
        </w:rPr>
        <w:t>______________</w:t>
      </w:r>
    </w:p>
    <w:sectPr w:rsidR="00AE1CB8">
      <w:headerReference w:type="even" r:id="rId9"/>
      <w:headerReference w:type="default" r:id="rId10"/>
      <w:pgSz w:w="11906" w:h="16838"/>
      <w:pgMar w:top="1077" w:right="567" w:bottom="993" w:left="1418" w:header="720" w:footer="0" w:gutter="0"/>
      <w:pgNumType w:start="1"/>
      <w:cols w:space="720"/>
      <w:formProt w:val="0"/>
      <w:titlePg/>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B3E960" w14:textId="77777777" w:rsidR="00142686" w:rsidRDefault="00142686">
      <w:r>
        <w:separator/>
      </w:r>
    </w:p>
  </w:endnote>
  <w:endnote w:type="continuationSeparator" w:id="0">
    <w:p w14:paraId="78229ED8" w14:textId="77777777" w:rsidR="00142686" w:rsidRDefault="00142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96412F" w14:textId="77777777" w:rsidR="00142686" w:rsidRDefault="00142686">
      <w:r>
        <w:separator/>
      </w:r>
    </w:p>
  </w:footnote>
  <w:footnote w:type="continuationSeparator" w:id="0">
    <w:p w14:paraId="3FCADB9D" w14:textId="77777777" w:rsidR="00142686" w:rsidRDefault="001426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4284B" w14:textId="77777777" w:rsidR="00AE1CB8" w:rsidRDefault="00FE5E79">
    <w:pPr>
      <w:pStyle w:val="ac"/>
    </w:pPr>
    <w:r>
      <w:rPr>
        <w:noProof/>
      </w:rPr>
      <mc:AlternateContent>
        <mc:Choice Requires="wps">
          <w:drawing>
            <wp:anchor distT="0" distB="0" distL="0" distR="0" simplePos="0" relativeHeight="251658240" behindDoc="0" locked="0" layoutInCell="1" allowOverlap="1" wp14:anchorId="6D3EED6B" wp14:editId="2227006C">
              <wp:simplePos x="0" y="0"/>
              <wp:positionH relativeFrom="margin">
                <wp:align>center</wp:align>
              </wp:positionH>
              <wp:positionV relativeFrom="paragraph">
                <wp:posOffset>635</wp:posOffset>
              </wp:positionV>
              <wp:extent cx="14605" cy="14605"/>
              <wp:effectExtent l="0" t="0" r="0" b="0"/>
              <wp:wrapSquare wrapText="bothSides"/>
              <wp:docPr id="2" name="Frame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2728F4FA" w14:textId="77777777" w:rsidR="00AE1CB8" w:rsidRDefault="00FE5E79">
                          <w:pPr>
                            <w:pStyle w:val="ac"/>
                            <w:rPr>
                              <w:rStyle w:val="a3"/>
                            </w:rPr>
                          </w:pPr>
                          <w:r>
                            <w:rPr>
                              <w:rStyle w:val="a3"/>
                            </w:rPr>
                            <w:fldChar w:fldCharType="begin"/>
                          </w:r>
                          <w:r>
                            <w:rPr>
                              <w:rStyle w:val="a3"/>
                            </w:rPr>
                            <w:instrText>PAGE</w:instrText>
                          </w:r>
                          <w:r>
                            <w:rPr>
                              <w:rStyle w:val="a3"/>
                            </w:rPr>
                            <w:fldChar w:fldCharType="separate"/>
                          </w:r>
                          <w:r>
                            <w:rPr>
                              <w:rStyle w:val="a3"/>
                            </w:rPr>
                            <w:t>0</w:t>
                          </w:r>
                          <w:r>
                            <w:rPr>
                              <w:rStyle w:val="a3"/>
                            </w:rPr>
                            <w:fldChar w:fldCharType="end"/>
                          </w:r>
                        </w:p>
                      </w:txbxContent>
                    </wps:txbx>
                    <wps:bodyPr lIns="0" tIns="0" rIns="0" bIns="0" anchor="t">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shapetype w14:anchorId="6D3EED6B" id="_x0000_t202" coordsize="21600,21600" o:spt="202" path="m,l,21600r21600,l21600,xe">
              <v:stroke joinstyle="miter"/>
              <v:path gradientshapeok="t" o:connecttype="rect"/>
            </v:shapetype>
            <v:shape id="Frame1" o:spid="_x0000_s1026" type="#_x0000_t202" style="position:absolute;margin-left:0;margin-top:.05pt;width:1.15pt;height:1.1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Du1nQEAAEIDAAAOAAAAZHJzL2Uyb0RvYy54bWysUttq3DAQfS/kH4Tes3JCGopZb2gSNhRK&#10;W0j7AbIsrQWSRmiUtffvO5L3Etq3Uj/IM5rRmTlnZv0we8f2OqGF0PGbVcOZDgoGG3Yd//Vze/2J&#10;M8wyDNJB0B0/aOQPm6sP6ym2+hZGcINOjEACtlPs+JhzbIVANWovcQVRBwoaSF5mctNODElOhO6d&#10;uG2aezFBGmICpRHp9nkJ8k3FN0ar/N0Y1Jm5jlNvuZ6pnn05xWYt212ScbTq2Ib8hy68tIGKnqGe&#10;ZZbsLdm/oLxVCRBMXinwAoyxSlcOxOam+YPN6yijrlxIHIxnmfD/wapv+9f4I7E8P8JMAyyCTBFb&#10;pMvCZzbJlz91yihOEh7Osuk5M1Ue3d03HzlTFFlMwhCXpzFhftHgWTE6nmgmVSq5/4p5ST2llEoI&#10;zg5b61x10q5/contJc1vW7/lrYujXG7rDKkcLqm19DsMcWFTrDz385FiD8OBmLsvgfQsu3Ey0sno&#10;T4YMagTamqVxjJ/fMmxtbb6ALkhUuTg0qNrDcanKJrz3a9Zl9Te/AQAA//8DAFBLAwQUAAYACAAA&#10;ACEA73KSitgAAAABAQAADwAAAGRycy9kb3ducmV2LnhtbEyPQUsDMRCF70L/QxjBm81aReq62VIK&#10;CxZFbdV7moy7S5PJkqTt+u+dnvQ0vHnDe99Ui9E7ccSY+kAKbqYFCCQTbE+tgs+P5noOImVNVrtA&#10;qOAHEyzqyUWlSxtOtMHjNreCQyiVWkGX81BKmUyHXqdpGJDY+w7R68wyttJGfeJw7+SsKO6l1z1x&#10;Q6cHXHVo9tuDV5CafXp7Xcan968HR41Zv6zDs1Hq6nJcPoLIOOa/YzjjMzrUzLQLB7JJOAX8SD5v&#10;BXuzWxA7Hncg60r+J69/AQAA//8DAFBLAQItABQABgAIAAAAIQC2gziS/gAAAOEBAAATAAAAAAAA&#10;AAAAAAAAAAAAAABbQ29udGVudF9UeXBlc10ueG1sUEsBAi0AFAAGAAgAAAAhADj9If/WAAAAlAEA&#10;AAsAAAAAAAAAAAAAAAAALwEAAF9yZWxzLy5yZWxzUEsBAi0AFAAGAAgAAAAhAFIEO7WdAQAAQgMA&#10;AA4AAAAAAAAAAAAAAAAALgIAAGRycy9lMm9Eb2MueG1sUEsBAi0AFAAGAAgAAAAhAO9ykorYAAAA&#10;AQEAAA8AAAAAAAAAAAAAAAAA9wMAAGRycy9kb3ducmV2LnhtbFBLBQYAAAAABAAEAPMAAAD8BAAA&#10;AAA=&#10;" stroked="f">
              <v:fill opacity="0"/>
              <v:textbox style="mso-fit-shape-to-text:t" inset="0,0,0,0">
                <w:txbxContent>
                  <w:p w14:paraId="2728F4FA" w14:textId="77777777" w:rsidR="00AE1CB8" w:rsidRDefault="00FE5E79">
                    <w:pPr>
                      <w:pStyle w:val="ac"/>
                      <w:rPr>
                        <w:rStyle w:val="a3"/>
                      </w:rPr>
                    </w:pPr>
                    <w:r>
                      <w:rPr>
                        <w:rStyle w:val="a3"/>
                      </w:rPr>
                      <w:fldChar w:fldCharType="begin"/>
                    </w:r>
                    <w:r>
                      <w:rPr>
                        <w:rStyle w:val="a3"/>
                      </w:rPr>
                      <w:instrText>PAGE</w:instrText>
                    </w:r>
                    <w:r>
                      <w:rPr>
                        <w:rStyle w:val="a3"/>
                      </w:rPr>
                      <w:fldChar w:fldCharType="separate"/>
                    </w:r>
                    <w:r>
                      <w:rPr>
                        <w:rStyle w:val="a3"/>
                      </w:rPr>
                      <w:t>0</w:t>
                    </w:r>
                    <w:r>
                      <w:rPr>
                        <w:rStyle w:val="a3"/>
                      </w:rPr>
                      <w:fldChar w:fldCharType="end"/>
                    </w:r>
                  </w:p>
                </w:txbxContent>
              </v:textbox>
              <w10:wrap type="square" anchorx="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4936D7" w14:textId="77777777" w:rsidR="00AE1CB8" w:rsidRDefault="00FE5E79">
    <w:pPr>
      <w:pStyle w:val="ac"/>
    </w:pPr>
    <w:r>
      <w:rPr>
        <w:noProof/>
      </w:rPr>
      <mc:AlternateContent>
        <mc:Choice Requires="wps">
          <w:drawing>
            <wp:anchor distT="0" distB="0" distL="0" distR="0" simplePos="0" relativeHeight="6" behindDoc="0" locked="0" layoutInCell="0" allowOverlap="1" wp14:anchorId="4D4802C7" wp14:editId="5E9F7A70">
              <wp:simplePos x="0" y="0"/>
              <wp:positionH relativeFrom="margin">
                <wp:align>center</wp:align>
              </wp:positionH>
              <wp:positionV relativeFrom="paragraph">
                <wp:posOffset>635</wp:posOffset>
              </wp:positionV>
              <wp:extent cx="64135" cy="146685"/>
              <wp:effectExtent l="0" t="0" r="0" b="0"/>
              <wp:wrapSquare wrapText="bothSides"/>
              <wp:docPr id="3" name="Frame2"/>
              <wp:cNvGraphicFramePr/>
              <a:graphic xmlns:a="http://schemas.openxmlformats.org/drawingml/2006/main">
                <a:graphicData uri="http://schemas.microsoft.com/office/word/2010/wordprocessingShape">
                  <wps:wsp>
                    <wps:cNvSpPr txBox="1"/>
                    <wps:spPr>
                      <a:xfrm>
                        <a:off x="0" y="0"/>
                        <a:ext cx="64135" cy="146685"/>
                      </a:xfrm>
                      <a:prstGeom prst="rect">
                        <a:avLst/>
                      </a:prstGeom>
                      <a:solidFill>
                        <a:srgbClr val="FFFFFF">
                          <a:alpha val="0"/>
                        </a:srgbClr>
                      </a:solidFill>
                    </wps:spPr>
                    <wps:txbx>
                      <w:txbxContent>
                        <w:p w14:paraId="7AE3B136" w14:textId="0C9C486C" w:rsidR="00AE1CB8" w:rsidRDefault="00FE5E79">
                          <w:pPr>
                            <w:pStyle w:val="ac"/>
                            <w:rPr>
                              <w:rStyle w:val="a3"/>
                            </w:rPr>
                          </w:pPr>
                          <w:r>
                            <w:rPr>
                              <w:rStyle w:val="a3"/>
                            </w:rPr>
                            <w:fldChar w:fldCharType="begin"/>
                          </w:r>
                          <w:r>
                            <w:rPr>
                              <w:rStyle w:val="a3"/>
                            </w:rPr>
                            <w:instrText>PAGE</w:instrText>
                          </w:r>
                          <w:r>
                            <w:rPr>
                              <w:rStyle w:val="a3"/>
                            </w:rPr>
                            <w:fldChar w:fldCharType="separate"/>
                          </w:r>
                          <w:r w:rsidR="00C737A6">
                            <w:rPr>
                              <w:rStyle w:val="a3"/>
                              <w:noProof/>
                            </w:rPr>
                            <w:t>4</w:t>
                          </w:r>
                          <w:r>
                            <w:rPr>
                              <w:rStyle w:val="a3"/>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Frame2" o:spid="_x0000_s1027" type="#_x0000_t202" style="position:absolute;margin-left:0;margin-top:.05pt;width:5.05pt;height:11.55pt;z-index: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Z3GtwEAAGsDAAAOAAAAZHJzL2Uyb0RvYy54bWysU11v2yAUfZ+0/4B4X5ykbVRZcapuladJ&#10;0zap2w/AGGIk4KILjZ1/vwuu06p7m+oHuF8c7jkX7+8mZ9lJYTTgG75ZrTlTXkJv/LHhf363n245&#10;i0n4XljwquFnFfnd4eOH/RhqtYUBbK+QEYiP9RgaPqQU6qqKclBOxBUE5SmpAZ1I5OKx6lGMhO5s&#10;tV2vd9UI2AcEqWKk6MOc5IeCr7WS6afWUSVmG069pbJiWbu8Voe9qI8owmDkcxviP7pwwni69AL1&#10;IJJgT2j+gXJGIkTQaSXBVaC1kapwIDab9Rs2j4MIqnAhcWK4yBTfD1b+OP1CZvqGX3HmhaMRtUjb&#10;NiszhlhTwWOgkjR9hokmvMQjBTPhSaPLO1FhlCeNzxdd1ZSYpODuenN1w5mkzOZ6t7u9ySDVy9mA&#10;MX1V4Fg2Go40tSKmOH2PaS5dSvJVEazpW2NtcfDYfbHIToIm3JZvPmvDIOZomTJdF+fScvUrjCrT&#10;nOlkK03dVAS5UO2gP5MC9psn4fMjWgxcjG4xhJcD0POa+4/h/ilBawqHjD0jUQPZoYmWVp5fX34y&#10;r/1S9fKPHP4CAAD//wMAUEsDBBQABgAIAAAAIQDy8SxB2AAAAAMBAAAPAAAAZHJzL2Rvd25yZXYu&#10;eG1sTI9BS8QwEIXvgv8hjODNTa0gWpsui1BwUXRd9Z5NxrZsMimZ7G7996YnPQ1v3vDeN/Vy8k4c&#10;MfIQSMH1ogCBZIIdqFPw+dFe3YHgpMlqFwgV/CDDsjk/q3Vlw4ne8bhNncghxJVW0Kc0VlKy6dFr&#10;XoQRKXvfIXqdsoydtFGfcrh3siyKW+n1QLmh1yM+9mj224NXwO2e315X8Wnzde+oNeuXdXg2Sl1e&#10;TKsHEAmn9HcMM35GhyYz7cKBLAunID+S5q2YvSLPnYLypgTZ1PI/e/MLAAD//wMAUEsBAi0AFAAG&#10;AAgAAAAhALaDOJL+AAAA4QEAABMAAAAAAAAAAAAAAAAAAAAAAFtDb250ZW50X1R5cGVzXS54bWxQ&#10;SwECLQAUAAYACAAAACEAOP0h/9YAAACUAQAACwAAAAAAAAAAAAAAAAAvAQAAX3JlbHMvLnJlbHNQ&#10;SwECLQAUAAYACAAAACEAtimdxrcBAABrAwAADgAAAAAAAAAAAAAAAAAuAgAAZHJzL2Uyb0RvYy54&#10;bWxQSwECLQAUAAYACAAAACEA8vEsQdgAAAADAQAADwAAAAAAAAAAAAAAAAARBAAAZHJzL2Rvd25y&#10;ZXYueG1sUEsFBgAAAAAEAAQA8wAAABYFAAAAAA==&#10;" o:allowincell="f" stroked="f">
              <v:fill opacity="0"/>
              <v:textbox style="mso-fit-shape-to-text:t" inset="0,0,0,0">
                <w:txbxContent>
                  <w:p w14:paraId="7AE3B136" w14:textId="0C9C486C" w:rsidR="00AE1CB8" w:rsidRDefault="00FE5E79">
                    <w:pPr>
                      <w:pStyle w:val="ac"/>
                      <w:rPr>
                        <w:rStyle w:val="a3"/>
                      </w:rPr>
                    </w:pPr>
                    <w:r>
                      <w:rPr>
                        <w:rStyle w:val="a3"/>
                      </w:rPr>
                      <w:fldChar w:fldCharType="begin"/>
                    </w:r>
                    <w:r>
                      <w:rPr>
                        <w:rStyle w:val="a3"/>
                      </w:rPr>
                      <w:instrText>PAGE</w:instrText>
                    </w:r>
                    <w:r>
                      <w:rPr>
                        <w:rStyle w:val="a3"/>
                      </w:rPr>
                      <w:fldChar w:fldCharType="separate"/>
                    </w:r>
                    <w:r w:rsidR="00C737A6">
                      <w:rPr>
                        <w:rStyle w:val="a3"/>
                        <w:noProof/>
                      </w:rPr>
                      <w:t>4</w:t>
                    </w:r>
                    <w:r>
                      <w:rPr>
                        <w:rStyle w:val="a3"/>
                      </w:rPr>
                      <w:fldChar w:fldCharType="end"/>
                    </w:r>
                  </w:p>
                </w:txbxContent>
              </v:textbox>
              <w10:wrap type="square"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6E773F"/>
    <w:multiLevelType w:val="multilevel"/>
    <w:tmpl w:val="0FBC26CC"/>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nsid w:val="690D6F0E"/>
    <w:multiLevelType w:val="multilevel"/>
    <w:tmpl w:val="5BA8B07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CB8"/>
    <w:rsid w:val="00015C85"/>
    <w:rsid w:val="00056477"/>
    <w:rsid w:val="00074F1D"/>
    <w:rsid w:val="00115309"/>
    <w:rsid w:val="00142686"/>
    <w:rsid w:val="001D0130"/>
    <w:rsid w:val="001D3959"/>
    <w:rsid w:val="001F7B32"/>
    <w:rsid w:val="00236BD9"/>
    <w:rsid w:val="0028374A"/>
    <w:rsid w:val="002D49A3"/>
    <w:rsid w:val="00312104"/>
    <w:rsid w:val="00323C25"/>
    <w:rsid w:val="00350DCE"/>
    <w:rsid w:val="00386772"/>
    <w:rsid w:val="003A0C74"/>
    <w:rsid w:val="003F7A63"/>
    <w:rsid w:val="0042481D"/>
    <w:rsid w:val="00471B18"/>
    <w:rsid w:val="004D30BE"/>
    <w:rsid w:val="005104B5"/>
    <w:rsid w:val="005412E2"/>
    <w:rsid w:val="00554CAE"/>
    <w:rsid w:val="005B6D4F"/>
    <w:rsid w:val="005D2F40"/>
    <w:rsid w:val="007A6833"/>
    <w:rsid w:val="00820C79"/>
    <w:rsid w:val="009F7346"/>
    <w:rsid w:val="00A068C8"/>
    <w:rsid w:val="00AE1CB8"/>
    <w:rsid w:val="00B06164"/>
    <w:rsid w:val="00B27B7A"/>
    <w:rsid w:val="00B40819"/>
    <w:rsid w:val="00C37542"/>
    <w:rsid w:val="00C737A6"/>
    <w:rsid w:val="00D415A6"/>
    <w:rsid w:val="00D67D90"/>
    <w:rsid w:val="00D72C6C"/>
    <w:rsid w:val="00E73CB6"/>
    <w:rsid w:val="00E81CE3"/>
    <w:rsid w:val="00FD0C3B"/>
    <w:rsid w:val="00FE5E7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CE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5D6"/>
    <w:pPr>
      <w:widowControl w:val="0"/>
    </w:pPr>
  </w:style>
  <w:style w:type="paragraph" w:styleId="1">
    <w:name w:val="heading 1"/>
    <w:basedOn w:val="a"/>
    <w:next w:val="a"/>
    <w:qFormat/>
    <w:rsid w:val="00A259D9"/>
    <w:pPr>
      <w:keepNext/>
      <w:widowControl/>
      <w:jc w:val="center"/>
      <w:outlineLvl w:val="0"/>
    </w:pPr>
    <w:rPr>
      <w:sz w:val="28"/>
    </w:rPr>
  </w:style>
  <w:style w:type="paragraph" w:styleId="5">
    <w:name w:val="heading 5"/>
    <w:basedOn w:val="a"/>
    <w:next w:val="a"/>
    <w:qFormat/>
    <w:rsid w:val="00CC2F5D"/>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9B4B46"/>
  </w:style>
  <w:style w:type="character" w:customStyle="1" w:styleId="a4">
    <w:name w:val="Нижний колонтитул Знак"/>
    <w:basedOn w:val="a0"/>
    <w:qFormat/>
    <w:rsid w:val="00B574BA"/>
  </w:style>
  <w:style w:type="character" w:customStyle="1" w:styleId="a5">
    <w:name w:val="Другое_"/>
    <w:basedOn w:val="a0"/>
    <w:qFormat/>
    <w:rsid w:val="00877F8F"/>
  </w:style>
  <w:style w:type="character" w:customStyle="1" w:styleId="a6">
    <w:name w:val="Основной текст_"/>
    <w:basedOn w:val="a0"/>
    <w:qFormat/>
    <w:rsid w:val="00CE1507"/>
    <w:rPr>
      <w:sz w:val="28"/>
      <w:szCs w:val="28"/>
    </w:rPr>
  </w:style>
  <w:style w:type="paragraph" w:customStyle="1" w:styleId="Heading">
    <w:name w:val="Heading"/>
    <w:basedOn w:val="a"/>
    <w:next w:val="a7"/>
    <w:qFormat/>
    <w:pPr>
      <w:keepNext/>
      <w:spacing w:before="240" w:after="120"/>
    </w:pPr>
    <w:rPr>
      <w:rFonts w:ascii="Liberation Sans" w:eastAsia="Microsoft YaHei" w:hAnsi="Liberation Sans" w:cs="Mangal"/>
      <w:sz w:val="28"/>
      <w:szCs w:val="28"/>
    </w:rPr>
  </w:style>
  <w:style w:type="paragraph" w:styleId="a7">
    <w:name w:val="Body Text"/>
    <w:basedOn w:val="a"/>
    <w:pPr>
      <w:spacing w:after="140" w:line="276" w:lineRule="auto"/>
    </w:pPr>
  </w:style>
  <w:style w:type="paragraph" w:styleId="a8">
    <w:name w:val="List"/>
    <w:basedOn w:val="a7"/>
    <w:rPr>
      <w:rFonts w:cs="Mangal"/>
    </w:rPr>
  </w:style>
  <w:style w:type="paragraph" w:styleId="a9">
    <w:name w:val="caption"/>
    <w:basedOn w:val="a"/>
    <w:qFormat/>
    <w:pPr>
      <w:suppressLineNumbers/>
      <w:spacing w:before="120" w:after="120"/>
    </w:pPr>
    <w:rPr>
      <w:rFonts w:cs="Mangal"/>
      <w:i/>
      <w:iCs/>
      <w:sz w:val="24"/>
      <w:szCs w:val="24"/>
    </w:rPr>
  </w:style>
  <w:style w:type="paragraph" w:customStyle="1" w:styleId="Index">
    <w:name w:val="Index"/>
    <w:basedOn w:val="a"/>
    <w:qFormat/>
    <w:pPr>
      <w:suppressLineNumbers/>
    </w:pPr>
    <w:rPr>
      <w:rFonts w:cs="Mangal"/>
    </w:rPr>
  </w:style>
  <w:style w:type="paragraph" w:styleId="aa">
    <w:name w:val="Plain Text"/>
    <w:basedOn w:val="a"/>
    <w:qFormat/>
    <w:rsid w:val="003335D6"/>
    <w:pPr>
      <w:widowControl/>
    </w:pPr>
    <w:rPr>
      <w:rFonts w:ascii="Courier New" w:hAnsi="Courier New"/>
    </w:rPr>
  </w:style>
  <w:style w:type="paragraph" w:styleId="ab">
    <w:name w:val="Balloon Text"/>
    <w:basedOn w:val="a"/>
    <w:semiHidden/>
    <w:qFormat/>
    <w:rsid w:val="0069535E"/>
    <w:rPr>
      <w:rFonts w:ascii="Tahoma" w:hAnsi="Tahoma" w:cs="Tahoma"/>
      <w:sz w:val="16"/>
      <w:szCs w:val="16"/>
    </w:rPr>
  </w:style>
  <w:style w:type="paragraph" w:customStyle="1" w:styleId="ConsPlusCell">
    <w:name w:val="ConsPlusCell"/>
    <w:qFormat/>
    <w:rsid w:val="00E229CF"/>
    <w:pPr>
      <w:widowControl w:val="0"/>
    </w:pPr>
    <w:rPr>
      <w:rFonts w:eastAsia="Calibri"/>
      <w:sz w:val="24"/>
      <w:szCs w:val="24"/>
    </w:rPr>
  </w:style>
  <w:style w:type="paragraph" w:customStyle="1" w:styleId="HeaderandFooter">
    <w:name w:val="Header and Footer"/>
    <w:basedOn w:val="a"/>
    <w:qFormat/>
  </w:style>
  <w:style w:type="paragraph" w:styleId="ac">
    <w:name w:val="header"/>
    <w:basedOn w:val="a"/>
    <w:rsid w:val="009B4B46"/>
    <w:pPr>
      <w:tabs>
        <w:tab w:val="center" w:pos="4677"/>
        <w:tab w:val="right" w:pos="9355"/>
      </w:tabs>
    </w:pPr>
  </w:style>
  <w:style w:type="paragraph" w:styleId="ad">
    <w:name w:val="footer"/>
    <w:basedOn w:val="a"/>
    <w:rsid w:val="00B574BA"/>
    <w:pPr>
      <w:tabs>
        <w:tab w:val="center" w:pos="4677"/>
        <w:tab w:val="right" w:pos="9355"/>
      </w:tabs>
    </w:pPr>
  </w:style>
  <w:style w:type="paragraph" w:styleId="ae">
    <w:name w:val="List Paragraph"/>
    <w:basedOn w:val="a"/>
    <w:uiPriority w:val="34"/>
    <w:qFormat/>
    <w:rsid w:val="00E216A7"/>
    <w:pPr>
      <w:ind w:left="720"/>
      <w:contextualSpacing/>
    </w:pPr>
  </w:style>
  <w:style w:type="paragraph" w:customStyle="1" w:styleId="af">
    <w:name w:val="Другое"/>
    <w:basedOn w:val="a"/>
    <w:qFormat/>
    <w:rsid w:val="00877F8F"/>
  </w:style>
  <w:style w:type="paragraph" w:customStyle="1" w:styleId="10">
    <w:name w:val="Основной текст1"/>
    <w:basedOn w:val="a"/>
    <w:qFormat/>
    <w:rsid w:val="00CE1507"/>
    <w:rPr>
      <w:sz w:val="28"/>
      <w:szCs w:val="28"/>
    </w:rPr>
  </w:style>
  <w:style w:type="paragraph" w:customStyle="1" w:styleId="FrameContents">
    <w:name w:val="Frame Contents"/>
    <w:basedOn w:val="a"/>
    <w:qFormat/>
  </w:style>
  <w:style w:type="table" w:styleId="af0">
    <w:name w:val="Table Grid"/>
    <w:basedOn w:val="a1"/>
    <w:rsid w:val="00A259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5D6"/>
    <w:pPr>
      <w:widowControl w:val="0"/>
    </w:pPr>
  </w:style>
  <w:style w:type="paragraph" w:styleId="1">
    <w:name w:val="heading 1"/>
    <w:basedOn w:val="a"/>
    <w:next w:val="a"/>
    <w:qFormat/>
    <w:rsid w:val="00A259D9"/>
    <w:pPr>
      <w:keepNext/>
      <w:widowControl/>
      <w:jc w:val="center"/>
      <w:outlineLvl w:val="0"/>
    </w:pPr>
    <w:rPr>
      <w:sz w:val="28"/>
    </w:rPr>
  </w:style>
  <w:style w:type="paragraph" w:styleId="5">
    <w:name w:val="heading 5"/>
    <w:basedOn w:val="a"/>
    <w:next w:val="a"/>
    <w:qFormat/>
    <w:rsid w:val="00CC2F5D"/>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9B4B46"/>
  </w:style>
  <w:style w:type="character" w:customStyle="1" w:styleId="a4">
    <w:name w:val="Нижний колонтитул Знак"/>
    <w:basedOn w:val="a0"/>
    <w:qFormat/>
    <w:rsid w:val="00B574BA"/>
  </w:style>
  <w:style w:type="character" w:customStyle="1" w:styleId="a5">
    <w:name w:val="Другое_"/>
    <w:basedOn w:val="a0"/>
    <w:qFormat/>
    <w:rsid w:val="00877F8F"/>
  </w:style>
  <w:style w:type="character" w:customStyle="1" w:styleId="a6">
    <w:name w:val="Основной текст_"/>
    <w:basedOn w:val="a0"/>
    <w:qFormat/>
    <w:rsid w:val="00CE1507"/>
    <w:rPr>
      <w:sz w:val="28"/>
      <w:szCs w:val="28"/>
    </w:rPr>
  </w:style>
  <w:style w:type="paragraph" w:customStyle="1" w:styleId="Heading">
    <w:name w:val="Heading"/>
    <w:basedOn w:val="a"/>
    <w:next w:val="a7"/>
    <w:qFormat/>
    <w:pPr>
      <w:keepNext/>
      <w:spacing w:before="240" w:after="120"/>
    </w:pPr>
    <w:rPr>
      <w:rFonts w:ascii="Liberation Sans" w:eastAsia="Microsoft YaHei" w:hAnsi="Liberation Sans" w:cs="Mangal"/>
      <w:sz w:val="28"/>
      <w:szCs w:val="28"/>
    </w:rPr>
  </w:style>
  <w:style w:type="paragraph" w:styleId="a7">
    <w:name w:val="Body Text"/>
    <w:basedOn w:val="a"/>
    <w:pPr>
      <w:spacing w:after="140" w:line="276" w:lineRule="auto"/>
    </w:pPr>
  </w:style>
  <w:style w:type="paragraph" w:styleId="a8">
    <w:name w:val="List"/>
    <w:basedOn w:val="a7"/>
    <w:rPr>
      <w:rFonts w:cs="Mangal"/>
    </w:rPr>
  </w:style>
  <w:style w:type="paragraph" w:styleId="a9">
    <w:name w:val="caption"/>
    <w:basedOn w:val="a"/>
    <w:qFormat/>
    <w:pPr>
      <w:suppressLineNumbers/>
      <w:spacing w:before="120" w:after="120"/>
    </w:pPr>
    <w:rPr>
      <w:rFonts w:cs="Mangal"/>
      <w:i/>
      <w:iCs/>
      <w:sz w:val="24"/>
      <w:szCs w:val="24"/>
    </w:rPr>
  </w:style>
  <w:style w:type="paragraph" w:customStyle="1" w:styleId="Index">
    <w:name w:val="Index"/>
    <w:basedOn w:val="a"/>
    <w:qFormat/>
    <w:pPr>
      <w:suppressLineNumbers/>
    </w:pPr>
    <w:rPr>
      <w:rFonts w:cs="Mangal"/>
    </w:rPr>
  </w:style>
  <w:style w:type="paragraph" w:styleId="aa">
    <w:name w:val="Plain Text"/>
    <w:basedOn w:val="a"/>
    <w:qFormat/>
    <w:rsid w:val="003335D6"/>
    <w:pPr>
      <w:widowControl/>
    </w:pPr>
    <w:rPr>
      <w:rFonts w:ascii="Courier New" w:hAnsi="Courier New"/>
    </w:rPr>
  </w:style>
  <w:style w:type="paragraph" w:styleId="ab">
    <w:name w:val="Balloon Text"/>
    <w:basedOn w:val="a"/>
    <w:semiHidden/>
    <w:qFormat/>
    <w:rsid w:val="0069535E"/>
    <w:rPr>
      <w:rFonts w:ascii="Tahoma" w:hAnsi="Tahoma" w:cs="Tahoma"/>
      <w:sz w:val="16"/>
      <w:szCs w:val="16"/>
    </w:rPr>
  </w:style>
  <w:style w:type="paragraph" w:customStyle="1" w:styleId="ConsPlusCell">
    <w:name w:val="ConsPlusCell"/>
    <w:qFormat/>
    <w:rsid w:val="00E229CF"/>
    <w:pPr>
      <w:widowControl w:val="0"/>
    </w:pPr>
    <w:rPr>
      <w:rFonts w:eastAsia="Calibri"/>
      <w:sz w:val="24"/>
      <w:szCs w:val="24"/>
    </w:rPr>
  </w:style>
  <w:style w:type="paragraph" w:customStyle="1" w:styleId="HeaderandFooter">
    <w:name w:val="Header and Footer"/>
    <w:basedOn w:val="a"/>
    <w:qFormat/>
  </w:style>
  <w:style w:type="paragraph" w:styleId="ac">
    <w:name w:val="header"/>
    <w:basedOn w:val="a"/>
    <w:rsid w:val="009B4B46"/>
    <w:pPr>
      <w:tabs>
        <w:tab w:val="center" w:pos="4677"/>
        <w:tab w:val="right" w:pos="9355"/>
      </w:tabs>
    </w:pPr>
  </w:style>
  <w:style w:type="paragraph" w:styleId="ad">
    <w:name w:val="footer"/>
    <w:basedOn w:val="a"/>
    <w:rsid w:val="00B574BA"/>
    <w:pPr>
      <w:tabs>
        <w:tab w:val="center" w:pos="4677"/>
        <w:tab w:val="right" w:pos="9355"/>
      </w:tabs>
    </w:pPr>
  </w:style>
  <w:style w:type="paragraph" w:styleId="ae">
    <w:name w:val="List Paragraph"/>
    <w:basedOn w:val="a"/>
    <w:uiPriority w:val="34"/>
    <w:qFormat/>
    <w:rsid w:val="00E216A7"/>
    <w:pPr>
      <w:ind w:left="720"/>
      <w:contextualSpacing/>
    </w:pPr>
  </w:style>
  <w:style w:type="paragraph" w:customStyle="1" w:styleId="af">
    <w:name w:val="Другое"/>
    <w:basedOn w:val="a"/>
    <w:qFormat/>
    <w:rsid w:val="00877F8F"/>
  </w:style>
  <w:style w:type="paragraph" w:customStyle="1" w:styleId="10">
    <w:name w:val="Основной текст1"/>
    <w:basedOn w:val="a"/>
    <w:qFormat/>
    <w:rsid w:val="00CE1507"/>
    <w:rPr>
      <w:sz w:val="28"/>
      <w:szCs w:val="28"/>
    </w:rPr>
  </w:style>
  <w:style w:type="paragraph" w:customStyle="1" w:styleId="FrameContents">
    <w:name w:val="Frame Contents"/>
    <w:basedOn w:val="a"/>
    <w:qFormat/>
  </w:style>
  <w:style w:type="table" w:styleId="af0">
    <w:name w:val="Table Grid"/>
    <w:basedOn w:val="a1"/>
    <w:rsid w:val="00A259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A10FB-74DC-4CA5-AA1F-776814E53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772</TotalTime>
  <Pages>5</Pages>
  <Words>1371</Words>
  <Characters>7816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АДМИНИСТРАЦИЯ ГОРОДА БЕРДСКА</vt:lpstr>
    </vt:vector>
  </TitlesOfParts>
  <Company>MoBIL GROUP</Company>
  <LinksUpToDate>false</LinksUpToDate>
  <CharactersWithSpaces>9169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ГОРОДА БЕРДСКА</dc:title>
  <dc:subject/>
  <dc:creator>Admin</dc:creator>
  <dc:description/>
  <cp:lastModifiedBy>Андрейченко Зоя Федоровна</cp:lastModifiedBy>
  <cp:revision>25</cp:revision>
  <cp:lastPrinted>2026-01-19T01:54:00Z</cp:lastPrinted>
  <dcterms:created xsi:type="dcterms:W3CDTF">2025-06-02T03:13:00Z</dcterms:created>
  <dcterms:modified xsi:type="dcterms:W3CDTF">2026-01-19T01:54:00Z</dcterms:modified>
  <dc:language>ru-RU</dc:language>
</cp:coreProperties>
</file>