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Извещение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открытого аукциона № 16 на право заключения договоров на размещение нестационарных торговых объектов, расположенных на территории города Бердска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Организатор аукциона (уполномоченный орган):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Ответственным за организацию проведения аукциона является отдел промышленности, торговли и развития предпринимательства администрации города Бердска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Адрес: 633010, город Бердск, улица М. Горького, 9 (кабинет № 5).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Телефон: 8 (38341) 3-08-00, 2-00-26.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Интернет – сайт: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  <w:u w:val="none"/>
          </w:rPr>
          <w:t>http://berdsk.nso.ru</w:t>
        </w:r>
      </w:hyperlink>
      <w:r>
        <w:rPr>
          <w:rStyle w:val="InternetLink"/>
          <w:rFonts w:cs="Times New Roman" w:ascii="Times New Roman" w:hAnsi="Times New Roman"/>
          <w:sz w:val="28"/>
          <w:szCs w:val="28"/>
          <w:u w:val="none"/>
        </w:rPr>
        <w:t>.</w:t>
      </w:r>
    </w:p>
    <w:p>
      <w:pPr>
        <w:pStyle w:val="ListParagraph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optberdsk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nso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Контактное лицо: Озоганич Анастасия Максимовна.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Телефон: 8 (38341) 2-00-26.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Основание для проведения аукциона: </w:t>
      </w:r>
      <w:r>
        <w:rPr>
          <w:rFonts w:cs="Times New Roman" w:ascii="Times New Roman" w:hAnsi="Times New Roman"/>
          <w:sz w:val="28"/>
          <w:szCs w:val="28"/>
        </w:rPr>
        <w:t>постановление администрации города Бердска от 06.10.2025 № 3115/65 «О подготовке и проведении аукциона    № 16 на право заключения договоров на размещение нестационарных торговых объектов, расположенных на территории города Бердска».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Дата и время начала и окончания приёма заявок на участие в аукционе:</w:t>
      </w:r>
      <w:r>
        <w:rPr>
          <w:rFonts w:cs="Times New Roman" w:ascii="Times New Roman" w:hAnsi="Times New Roman"/>
          <w:sz w:val="28"/>
          <w:szCs w:val="28"/>
        </w:rPr>
        <w:t xml:space="preserve"> приём заявок на участие в аукционе осуществляется нарочно в письменном виде, заявки с документами принимаются в рабочие дни с 09-00 до 17-00 часов местного времени, пятница и предпраздничные дни с 09-00 до 16-00 часов местного времени, обед с 12-00 до 13-00 часов местного времени,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«24» октября 2025 г. по «24» ноября 2025 г. В последний день приема заявок заявки принимаются до 15-00 часов местного времени.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Место проведения аукциона:</w:t>
      </w:r>
      <w:r>
        <w:rPr>
          <w:rFonts w:cs="Times New Roman" w:ascii="Times New Roman" w:hAnsi="Times New Roman"/>
          <w:sz w:val="28"/>
          <w:szCs w:val="28"/>
        </w:rPr>
        <w:t xml:space="preserve"> Новосибирская область, г. Бердск,           ул. М. Горького, 9, конференц-зал администрации.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Дата и время проведения:</w:t>
      </w:r>
      <w:r>
        <w:rPr>
          <w:rFonts w:cs="Times New Roman" w:ascii="Times New Roman" w:hAnsi="Times New Roman"/>
          <w:sz w:val="28"/>
          <w:szCs w:val="28"/>
        </w:rPr>
        <w:t xml:space="preserve"> «27» ноября 2025 года в 10-00 часов местного времени (регистрация участников за 30 минут до начала аукциона).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Аукцион проводится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 соответствии с требованиями приказа Федеральной антимонопольной службы от 21.03.2023 № 147/23 «О порядке проведения конкурсов или аукционов на право заключения договоров аренды, договоров </w:t>
      </w:r>
      <w:r>
        <w:rPr>
          <w:rFonts w:cs="Times New Roman" w:ascii="Times New Roman" w:hAnsi="Times New Roman"/>
          <w:sz w:val="28"/>
          <w:szCs w:val="28"/>
        </w:rPr>
        <w:t>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Предмет аукциона: </w:t>
      </w:r>
      <w:r>
        <w:rPr>
          <w:rFonts w:cs="Times New Roman" w:ascii="Times New Roman" w:hAnsi="Times New Roman"/>
          <w:sz w:val="28"/>
          <w:szCs w:val="28"/>
        </w:rPr>
        <w:t>право на размещение нестационарных торговых объектов (далее – НТО) без предоставления земельного участка на территории города Бердска в соответствии с таблицей:</w:t>
      </w:r>
    </w:p>
    <w:tbl>
      <w:tblPr>
        <w:tblStyle w:val="a3"/>
        <w:tblW w:w="49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7"/>
        <w:gridCol w:w="719"/>
        <w:gridCol w:w="1241"/>
        <w:gridCol w:w="672"/>
        <w:gridCol w:w="941"/>
        <w:gridCol w:w="963"/>
        <w:gridCol w:w="1858"/>
        <w:gridCol w:w="1325"/>
        <w:gridCol w:w="1644"/>
      </w:tblGrid>
      <w:tr>
        <w:trPr>
          <w:tblHeader w:val="true"/>
          <w:trHeight w:val="1713" w:hRule="atLeast"/>
        </w:trPr>
        <w:tc>
          <w:tcPr>
            <w:tcW w:w="45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лота</w:t>
            </w:r>
          </w:p>
        </w:tc>
        <w:tc>
          <w:tcPr>
            <w:tcW w:w="719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 схеме</w:t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Тип НТО</w:t>
            </w:r>
          </w:p>
        </w:tc>
        <w:tc>
          <w:tcPr>
            <w:tcW w:w="67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Количество НТО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Площадь земельного участка, кв.м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-108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Площадь НТО, кв.м.</w:t>
            </w:r>
          </w:p>
        </w:tc>
        <w:tc>
          <w:tcPr>
            <w:tcW w:w="185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Специализация</w:t>
            </w:r>
          </w:p>
        </w:tc>
        <w:tc>
          <w:tcPr>
            <w:tcW w:w="1325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Период функционирования</w:t>
            </w:r>
          </w:p>
        </w:tc>
        <w:tc>
          <w:tcPr>
            <w:tcW w:w="1644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Местоположение НТО</w:t>
            </w:r>
          </w:p>
        </w:tc>
      </w:tr>
      <w:tr>
        <w:trPr>
          <w:trHeight w:val="120" w:hRule="atLeast"/>
        </w:trPr>
        <w:tc>
          <w:tcPr>
            <w:tcW w:w="45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tLeast" w:line="240" w:before="0" w:after="0"/>
              <w:ind w:hanging="686"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9" w:type="dxa"/>
            <w:tcBorders/>
            <w:vAlign w:val="center"/>
          </w:tcPr>
          <w:p>
            <w:pPr>
              <w:pStyle w:val="ConsPlusNormal"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137</w:t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Елочный базар</w:t>
            </w:r>
          </w:p>
        </w:tc>
        <w:tc>
          <w:tcPr>
            <w:tcW w:w="6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8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Натуральные хвойные деревья</w:t>
            </w:r>
          </w:p>
        </w:tc>
        <w:tc>
          <w:tcPr>
            <w:tcW w:w="1325" w:type="dxa"/>
            <w:tcBorders/>
            <w:vAlign w:val="center"/>
          </w:tcPr>
          <w:p>
            <w:pPr>
              <w:pStyle w:val="ConsPlusNormal"/>
              <w:suppressAutoHyphens w:val="true"/>
              <w:spacing w:lineRule="atLeas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Сезонно: декабрь</w:t>
            </w:r>
          </w:p>
        </w:tc>
        <w:tc>
          <w:tcPr>
            <w:tcW w:w="16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районе дома № 69а по ул. Островского (площадь Горького)</w:t>
            </w:r>
          </w:p>
        </w:tc>
      </w:tr>
      <w:tr>
        <w:trPr>
          <w:trHeight w:val="120" w:hRule="atLeast"/>
        </w:trPr>
        <w:tc>
          <w:tcPr>
            <w:tcW w:w="45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lineRule="atLeast" w:line="240" w:before="0" w:after="0"/>
              <w:ind w:hanging="686"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9" w:type="dxa"/>
            <w:tcBorders/>
            <w:vAlign w:val="center"/>
          </w:tcPr>
          <w:p>
            <w:pPr>
              <w:pStyle w:val="ConsPlusNormal"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138</w:t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Елочный базар</w:t>
            </w:r>
          </w:p>
        </w:tc>
        <w:tc>
          <w:tcPr>
            <w:tcW w:w="6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8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Натуральные хвойные деревья</w:t>
            </w:r>
          </w:p>
        </w:tc>
        <w:tc>
          <w:tcPr>
            <w:tcW w:w="1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Сезонно: декабрь</w:t>
            </w:r>
          </w:p>
        </w:tc>
        <w:tc>
          <w:tcPr>
            <w:tcW w:w="16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районе дома № 90 по ул. Ленина (площадь Горького)</w:t>
            </w:r>
          </w:p>
        </w:tc>
      </w:tr>
      <w:tr>
        <w:trPr>
          <w:trHeight w:val="120" w:hRule="atLeast"/>
        </w:trPr>
        <w:tc>
          <w:tcPr>
            <w:tcW w:w="45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lineRule="atLeast" w:line="240" w:before="0" w:after="0"/>
              <w:ind w:hanging="686"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9" w:type="dxa"/>
            <w:tcBorders/>
            <w:vAlign w:val="center"/>
          </w:tcPr>
          <w:p>
            <w:pPr>
              <w:pStyle w:val="ConsPlusNormal"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139</w:t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Елочный базар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8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Натуральные хвойные деревья</w:t>
            </w:r>
          </w:p>
        </w:tc>
        <w:tc>
          <w:tcPr>
            <w:tcW w:w="1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Сезонно: декабрь</w:t>
            </w:r>
          </w:p>
        </w:tc>
        <w:tc>
          <w:tcPr>
            <w:tcW w:w="16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районе дома № 11 по ул. Ленина</w:t>
            </w:r>
          </w:p>
        </w:tc>
      </w:tr>
      <w:tr>
        <w:trPr>
          <w:trHeight w:val="120" w:hRule="atLeast"/>
        </w:trPr>
        <w:tc>
          <w:tcPr>
            <w:tcW w:w="45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lineRule="atLeast" w:line="240" w:before="0" w:after="0"/>
              <w:ind w:hanging="686"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9" w:type="dxa"/>
            <w:tcBorders/>
            <w:vAlign w:val="center"/>
          </w:tcPr>
          <w:p>
            <w:pPr>
              <w:pStyle w:val="ConsPlusNormal"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140</w:t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Елочный базар</w:t>
            </w:r>
          </w:p>
        </w:tc>
        <w:tc>
          <w:tcPr>
            <w:tcW w:w="6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8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Натуральные хвойные деревья</w:t>
            </w:r>
          </w:p>
        </w:tc>
        <w:tc>
          <w:tcPr>
            <w:tcW w:w="1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Сезонно: декабрь</w:t>
            </w:r>
          </w:p>
        </w:tc>
        <w:tc>
          <w:tcPr>
            <w:tcW w:w="16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районе дома № 40 по ул. Пирогова (ДЦ «Октябрь»)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Срок действия договоров: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случае, если на момент заключения Договора, период функционирования НТО указан в Схеме – сезонно, Договор заключается на – месяц.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Начальная цена предмета аукциона: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1. </w:t>
      </w:r>
      <w:r>
        <w:rPr>
          <w:rFonts w:cs="Times New Roman" w:ascii="Times New Roman" w:hAnsi="Times New Roman"/>
          <w:sz w:val="28"/>
          <w:szCs w:val="28"/>
        </w:rPr>
        <w:t>2 784 (две тысячи семьсот восемьдесят четыре) рубля (за декабрь);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2. </w:t>
      </w:r>
      <w:r>
        <w:rPr>
          <w:rFonts w:cs="Times New Roman" w:ascii="Times New Roman" w:hAnsi="Times New Roman"/>
          <w:sz w:val="28"/>
          <w:szCs w:val="28"/>
        </w:rPr>
        <w:t>2 784 (две тысячи семьсот восемьдесят четыре) рубля (за декабрь);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3. </w:t>
      </w:r>
      <w:r>
        <w:rPr>
          <w:rFonts w:cs="Times New Roman" w:ascii="Times New Roman" w:hAnsi="Times New Roman"/>
          <w:sz w:val="28"/>
          <w:szCs w:val="28"/>
        </w:rPr>
        <w:t>1 989 (одна тысяча девятьсот восемьдесят девять) рублей (за декабрь);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4. </w:t>
      </w:r>
      <w:r>
        <w:rPr>
          <w:rFonts w:cs="Times New Roman" w:ascii="Times New Roman" w:hAnsi="Times New Roman"/>
          <w:sz w:val="28"/>
          <w:szCs w:val="28"/>
        </w:rPr>
        <w:t>1 989 (одна тысяча девятьсот восемьдесят девять) рублей (за декабрь).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993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«Шаг» аукциона: </w:t>
      </w:r>
      <w:r>
        <w:rPr>
          <w:rFonts w:cs="Times New Roman" w:ascii="Times New Roman" w:hAnsi="Times New Roman"/>
          <w:sz w:val="28"/>
        </w:rPr>
        <w:t>устанавливается в пределах 5% начальной цены предмета аукциона: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sz w:val="28"/>
        </w:rPr>
        <w:t>Лот № 1</w:t>
      </w:r>
      <w:r>
        <w:rPr>
          <w:rFonts w:cs="Times New Roman" w:ascii="Times New Roman" w:hAnsi="Times New Roman"/>
          <w:sz w:val="28"/>
        </w:rPr>
        <w:t>.</w:t>
      </w:r>
      <w:r>
        <w:rPr>
          <w:rFonts w:cs="Times New Roman" w:ascii="Times New Roman" w:hAnsi="Times New Roman"/>
          <w:b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139 (сто тридцать девять) рублей;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sz w:val="28"/>
        </w:rPr>
        <w:t>Лот № 2</w:t>
      </w:r>
      <w:r>
        <w:rPr>
          <w:rFonts w:cs="Times New Roman" w:ascii="Times New Roman" w:hAnsi="Times New Roman"/>
          <w:sz w:val="28"/>
        </w:rPr>
        <w:t>. 139 (сто тридцать девять) рублей;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sz w:val="28"/>
        </w:rPr>
        <w:t>Лот № 3</w:t>
      </w:r>
      <w:r>
        <w:rPr>
          <w:rFonts w:cs="Times New Roman" w:ascii="Times New Roman" w:hAnsi="Times New Roman"/>
          <w:sz w:val="28"/>
        </w:rPr>
        <w:t>. 99 (девяносто девять) рублей;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</w:rPr>
        <w:t>Лот № 4</w:t>
      </w:r>
      <w:r>
        <w:rPr>
          <w:rFonts w:cs="Times New Roman" w:ascii="Times New Roman" w:hAnsi="Times New Roman"/>
          <w:sz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</w:rPr>
        <w:t>99 (девяносто девять) рублей.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Срок и порядок внесения итоговой цены предмета аукциона: 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в схеме размещения нестационарных торговых объектов период функционирования нестационарного торгового объекта указан – сезонно: декабрь, плата за размещение объекта вносится не позднее 25 декабря текущего года.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Источник формирования начальной цены предмета аукциона: </w:t>
      </w:r>
      <w:r>
        <w:rPr>
          <w:rFonts w:cs="Times New Roman" w:ascii="Times New Roman" w:hAnsi="Times New Roman"/>
          <w:sz w:val="28"/>
          <w:szCs w:val="28"/>
        </w:rPr>
        <w:t>расчет произведен согласно методике расчета начальной цены права, на заключение договора на размещение нестационарного торгового объекта, в соответствии с постановлением администрации города Бердска от 09.10.2020 № 2647 «Об утверждении Положения о размещении нестационарных торговых объектов без предоставления земельного участка на территории города Бердска».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Задаток на участие в аукционе (в отношении каждого лота): </w:t>
      </w:r>
      <w:r>
        <w:rPr>
          <w:rFonts w:cs="Times New Roman" w:ascii="Times New Roman" w:hAnsi="Times New Roman"/>
          <w:sz w:val="28"/>
          <w:szCs w:val="28"/>
        </w:rPr>
        <w:t>для участия в аукционе претендент обеспечивает поступление задатка на счет организатора аукциона. Сумма задатка составляет:</w:t>
      </w:r>
    </w:p>
    <w:p>
      <w:pPr>
        <w:pStyle w:val="ListParagraph"/>
        <w:widowControl w:val="false"/>
        <w:tabs>
          <w:tab w:val="clear" w:pos="709"/>
          <w:tab w:val="left" w:pos="851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- 100% от суммы начальной цены предмета аукциона в отношении каждого лота, если период функционирования Объекта указан – сезонно.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1. </w:t>
      </w:r>
      <w:r>
        <w:rPr>
          <w:rFonts w:cs="Times New Roman" w:ascii="Times New Roman" w:hAnsi="Times New Roman"/>
          <w:sz w:val="28"/>
          <w:szCs w:val="28"/>
        </w:rPr>
        <w:t>2 784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(две тысячи семьсот восемьдесят четыре) рубля;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2. </w:t>
      </w:r>
      <w:r>
        <w:rPr>
          <w:rFonts w:cs="Times New Roman" w:ascii="Times New Roman" w:hAnsi="Times New Roman"/>
          <w:sz w:val="28"/>
          <w:szCs w:val="28"/>
        </w:rPr>
        <w:t>2 784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(две тысячи семьсот восемьдесят четыре) рубля;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Лот № 3.</w:t>
      </w:r>
      <w:r>
        <w:rPr>
          <w:rFonts w:cs="Times New Roman" w:ascii="Times New Roman" w:hAnsi="Times New Roman"/>
          <w:sz w:val="28"/>
          <w:szCs w:val="28"/>
        </w:rPr>
        <w:t xml:space="preserve"> 1 989 (одна тысяча девятьсот восемьдесят девять) рублей;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4. </w:t>
      </w:r>
      <w:r>
        <w:rPr>
          <w:rFonts w:cs="Times New Roman" w:ascii="Times New Roman" w:hAnsi="Times New Roman"/>
          <w:sz w:val="28"/>
          <w:szCs w:val="28"/>
        </w:rPr>
        <w:t>1 989 (одна тысяча девятьсот восемьдесят девять)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Сумма задатка для участия в аукционе в отношении каждого лота НДС не облагается. Задаток должен поступить на счет организатора аукциона до дня окончания приема заявок и документов для участия в аукционе, а именно до 15-00 часов местного времени «24» ноября 2025 г. Непредставление претендентом документа, подтверждающего перечисление суммы задатка, а также не поступление задатка на счет организатора аукциона, считается существенным отклонением от требований и условий настоящего аукциона и ведет к отказу признания заявителя (претендента) участником аукциона. 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Реквизиты для перечисления задатка:</w:t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УФиНП администрации г. Бердска (Администрация города Бердска, л/с 832010013)</w:t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ИНН 5445113914</w:t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КПП 544501001</w:t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ОКТМО 50708000</w:t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Банковские реквизиты:</w:t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Банковский счет, входящий в ЕКС 40102810445370000043</w:t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СИБИРСКОЕ ГУ БАНКА РОССИИ/УФК по Новосибирской области г. Новосибирск БИК 015004950</w:t>
      </w:r>
    </w:p>
    <w:p>
      <w:pPr>
        <w:pStyle w:val="Normal"/>
        <w:spacing w:lineRule="auto" w:line="240" w:before="0" w:after="0"/>
        <w:ind w:hanging="0"/>
        <w:rPr>
          <w:rFonts w:ascii="Calibri" w:hAnsi="Calibri" w:eastAsia="Calibri" w:cs="" w:asciiTheme="minorHAnsi" w:cstheme="minorBidi" w:eastAsiaTheme="minorHAnsi" w:hAnsiTheme="minorHAnsi"/>
          <w:b w:val="false"/>
          <w:bCs w:val="false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shd w:fill="auto" w:val="clear"/>
          <w:lang w:val="ru-RU" w:eastAsia="ru-RU" w:bidi="ar-SA"/>
        </w:rPr>
        <w:t>Казначейский счет 03232643507080005100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Порядок возврата задатка: </w:t>
      </w:r>
      <w:r>
        <w:rPr>
          <w:rFonts w:cs="Times New Roman" w:ascii="Times New Roman" w:hAnsi="Times New Roman"/>
          <w:sz w:val="28"/>
          <w:szCs w:val="28"/>
        </w:rPr>
        <w:t>в соответствии с настоящей документацией об аукционе.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Порядок, срок, место предоставление документации об аукционе: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Документация об аукционе размещена на сайте администрации города Бердска </w:t>
      </w: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</w:rPr>
          <w:t>http://berdsk.nso.ru/page/8313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доступна без взимания платы.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Организатор аукциона вправе отказаться от проведения аукциона в любое время, но не позднее чем за три календарных дня до наступления даты проведения аукциона.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Извещение об отказе в проведении аукциона размещается на официальном сайте организатором аукциона в течение дня, следующего за днем принятия данного решения.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аукциона. Извещение об отказе размещается на сайте администрации города Бердска </w:t>
      </w:r>
      <w:hyperlink r:id="rId4">
        <w:r>
          <w:rPr>
            <w:rStyle w:val="Hyperlink"/>
            <w:rFonts w:cs="Times New Roman" w:ascii="Times New Roman" w:hAnsi="Times New Roman"/>
            <w:sz w:val="28"/>
            <w:szCs w:val="28"/>
          </w:rPr>
          <w:t>http://berdsk.nso.ru/page/8313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8" w:left="0"/>
        <w:contextualSpacing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Участники аукциона:</w:t>
      </w:r>
      <w:r>
        <w:rPr>
          <w:rFonts w:cs="Times New Roman" w:ascii="Times New Roman" w:hAnsi="Times New Roman"/>
          <w:sz w:val="28"/>
          <w:szCs w:val="28"/>
        </w:rPr>
        <w:t xml:space="preserve"> любое юридическое лицо независимо от организационно-правовой формы, формы собственности, места нахождения, а также места происхождения капитала и (или) физическое лицо, зарегистрированное в качестве индивидуального предпринимателя. 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418" w:right="567" w:gutter="0" w:header="709" w:top="993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353" w:hanging="360"/>
      </w:pPr>
      <w:rPr>
        <w:sz w:val="28"/>
        <w:b/>
        <w:szCs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353" w:hanging="360"/>
      </w:pPr>
      <w:rPr>
        <w:sz w:val="28"/>
        <w:b/>
        <w:szCs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3"/>
  </w:num>
  <w:num w:numId="10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0f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3f5fe7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1671f4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unhideWhenUsed/>
    <w:qFormat/>
    <w:rsid w:val="00652c13"/>
    <w:rPr>
      <w:color w:themeColor="hyperlink"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b93b6f"/>
    <w:rPr/>
  </w:style>
  <w:style w:type="character" w:styleId="Style15" w:customStyle="1">
    <w:name w:val="Нижний колонтитул Знак"/>
    <w:basedOn w:val="DefaultParagraphFont"/>
    <w:uiPriority w:val="99"/>
    <w:qFormat/>
    <w:rsid w:val="00b93b6f"/>
    <w:rPr/>
  </w:style>
  <w:style w:type="character" w:styleId="3" w:customStyle="1">
    <w:name w:val="Основной текст (3)"/>
    <w:basedOn w:val="DefaultParagraphFont"/>
    <w:qFormat/>
    <w:rsid w:val="00de3734"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lang w:val="ru-RU" w:eastAsia="ru-RU" w:bidi="ru-RU"/>
    </w:rPr>
  </w:style>
  <w:style w:type="character" w:styleId="9" w:customStyle="1">
    <w:name w:val="Основной текст (9)"/>
    <w:basedOn w:val="DefaultParagraphFont"/>
    <w:qFormat/>
    <w:rsid w:val="00802ff4"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lang w:val="ru-RU" w:eastAsia="ru-RU" w:bidi="ru-RU"/>
    </w:rPr>
  </w:style>
  <w:style w:type="character" w:styleId="1" w:customStyle="1">
    <w:name w:val="Заголовок 1 Знак"/>
    <w:basedOn w:val="DefaultParagraphFont"/>
    <w:qFormat/>
    <w:rsid w:val="003f5fe7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Emphasis">
    <w:name w:val="Emphasis"/>
    <w:qFormat/>
    <w:rsid w:val="003f5fe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01dff"/>
    <w:rPr>
      <w:color w:themeColor="followedHyperlink" w:val="8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671f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6bd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741d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93b6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b93b6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8837a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621bd1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numbering" w:styleId="Style19" w:default="1">
    <w:name w:val="Без списка"/>
    <w:uiPriority w:val="99"/>
    <w:semiHidden/>
    <w:unhideWhenUsed/>
    <w:qFormat/>
  </w:style>
  <w:style w:type="numbering" w:styleId="11" w:customStyle="1">
    <w:name w:val="Стиль1"/>
    <w:uiPriority w:val="99"/>
    <w:qFormat/>
    <w:rsid w:val="00f223d8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2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erdsk.nso.ru/" TargetMode="External"/><Relationship Id="rId3" Type="http://schemas.openxmlformats.org/officeDocument/2006/relationships/hyperlink" Target="http://berdsk.nso.ru/page/8313" TargetMode="External"/><Relationship Id="rId4" Type="http://schemas.openxmlformats.org/officeDocument/2006/relationships/hyperlink" Target="http://berdsk.nso.ru/page/8313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6265-5A3D-4475-8D20-6A29DA49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LibreOffice/24.2.6.2$Linux_X86_64 LibreOffice_project/420$Build-2</Application>
  <AppVersion>15.0000</AppVersion>
  <Pages>4</Pages>
  <Words>962</Words>
  <Characters>6066</Characters>
  <CharactersWithSpaces>6937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2021-08-13T02:09:00Z</dcterms:created>
  <dc:creator>K4-Abelgans</dc:creator>
  <dc:description/>
  <dc:language>ru-RU</dc:language>
  <cp:lastModifiedBy/>
  <cp:lastPrinted>2021-08-12T02:52:00Z</cp:lastPrinted>
  <dcterms:modified xsi:type="dcterms:W3CDTF">2025-10-20T10:53:01Z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