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22" w:rsidRDefault="005E3522" w:rsidP="00050A84">
      <w:pPr>
        <w:tabs>
          <w:tab w:val="right" w:pos="963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E3522" w:rsidRDefault="00050A84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Проект программы семинара</w:t>
      </w:r>
    </w:p>
    <w:p w:rsidR="005E3522" w:rsidRDefault="00050A84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по вопросам изменений в правила маркировки пива и слабоалкогольных напитков</w:t>
      </w:r>
    </w:p>
    <w:p w:rsidR="005E3522" w:rsidRDefault="005E3522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5E3522" w:rsidRDefault="00050A84">
      <w:pPr>
        <w:tabs>
          <w:tab w:val="right" w:pos="96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Дата:</w:t>
      </w:r>
      <w:r>
        <w:rPr>
          <w:rFonts w:ascii="Times New Roman" w:hAnsi="Times New Roman" w:cs="Times New Roman"/>
          <w:sz w:val="26"/>
          <w:szCs w:val="26"/>
        </w:rPr>
        <w:t xml:space="preserve"> 11.02.2025</w:t>
      </w:r>
    </w:p>
    <w:p w:rsidR="005E3522" w:rsidRDefault="00050A84">
      <w:pPr>
        <w:tabs>
          <w:tab w:val="right" w:pos="96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>
        <w:rPr>
          <w:rFonts w:ascii="Times New Roman" w:hAnsi="Times New Roman" w:cs="Times New Roman"/>
          <w:sz w:val="26"/>
          <w:szCs w:val="26"/>
        </w:rPr>
        <w:t xml:space="preserve"> с 10:00 – 12:00 (время местное)</w:t>
      </w:r>
    </w:p>
    <w:p w:rsidR="005E3522" w:rsidRDefault="005E3522">
      <w:pPr>
        <w:tabs>
          <w:tab w:val="right" w:pos="9638"/>
        </w:tabs>
        <w:rPr>
          <w:rFonts w:ascii="Times New Roman" w:hAnsi="Times New Roman" w:cs="Times New Roman"/>
          <w:sz w:val="26"/>
          <w:szCs w:val="26"/>
        </w:rPr>
      </w:pPr>
    </w:p>
    <w:p w:rsidR="005E3522" w:rsidRDefault="00050A84">
      <w:p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Малый зал центра «Мой бизнес» (г.Новосибирск, ул.Сибревкома, </w:t>
      </w:r>
      <w:r>
        <w:rPr>
          <w:rFonts w:ascii="Times New Roman" w:hAnsi="Times New Roman" w:cs="Times New Roman"/>
          <w:sz w:val="26"/>
          <w:szCs w:val="26"/>
        </w:rPr>
        <w:t>9В)</w:t>
      </w:r>
    </w:p>
    <w:p w:rsidR="005E3522" w:rsidRDefault="005E3522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E3522" w:rsidRDefault="00050A84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Целевая аудитория: </w:t>
      </w:r>
      <w:r>
        <w:rPr>
          <w:rFonts w:ascii="Times New Roman" w:hAnsi="Times New Roman" w:cs="Times New Roman"/>
          <w:sz w:val="26"/>
          <w:szCs w:val="26"/>
        </w:rPr>
        <w:t>Участники оборота пива и слабоалкогольных напитков – производители, импортеры, представители оптового и розничного звена, а также организаций общественного питания.</w:t>
      </w:r>
    </w:p>
    <w:p w:rsidR="005E3522" w:rsidRDefault="005E3522">
      <w:p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E3522" w:rsidRDefault="00050A84">
      <w:pPr>
        <w:pStyle w:val="af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семинаре выступят представители ООО «Оператор-ЦРПТ» от товарной</w:t>
      </w:r>
      <w:r>
        <w:rPr>
          <w:rFonts w:ascii="Times New Roman" w:hAnsi="Times New Roman" w:cs="Times New Roman"/>
          <w:sz w:val="26"/>
          <w:szCs w:val="26"/>
        </w:rPr>
        <w:t xml:space="preserve"> группы «Пиво и пивные напитки»: Тузлуков Артём Николаевич и Дорожкина Анастасия Германовна. </w:t>
      </w:r>
    </w:p>
    <w:p w:rsidR="005E3522" w:rsidRDefault="005E3522">
      <w:p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5E3522" w:rsidRDefault="00050A84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Вопросы к рассмотрению:</w:t>
      </w:r>
    </w:p>
    <w:p w:rsidR="005E3522" w:rsidRDefault="00050A84">
      <w:pPr>
        <w:pStyle w:val="af7"/>
        <w:numPr>
          <w:ilvl w:val="0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Маркировка пива и слабоалкогольных напитков. Внедрение экземплярной прослеживаемости.</w:t>
      </w:r>
    </w:p>
    <w:p w:rsidR="005E3522" w:rsidRDefault="00050A84">
      <w:pPr>
        <w:pStyle w:val="af7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экземплярного учета кодов маркировки с ис</w:t>
      </w:r>
      <w:r>
        <w:rPr>
          <w:rFonts w:ascii="Times New Roman" w:hAnsi="Times New Roman" w:cs="Times New Roman"/>
          <w:sz w:val="26"/>
          <w:szCs w:val="26"/>
        </w:rPr>
        <w:t>пользованием электронного документооборота для всех участников товаропроводящей цепи по продукции в кегах с 01 марта 2025 г. и в потребительской упаковке с 01 сентября 2025 г.;</w:t>
      </w:r>
    </w:p>
    <w:p w:rsidR="005E3522" w:rsidRDefault="00050A84">
      <w:pPr>
        <w:pStyle w:val="af7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Подключение оптового звена к контуру маркировки. Процессы приёмки и отгрузки пи</w:t>
      </w:r>
      <w:r>
        <w:rPr>
          <w:rFonts w:ascii="Times New Roman" w:hAnsi="Times New Roman" w:cs="Times New Roman"/>
          <w:sz w:val="26"/>
          <w:szCs w:val="26"/>
        </w:rPr>
        <w:t>вной продукции;</w:t>
      </w:r>
    </w:p>
    <w:p w:rsidR="005E3522" w:rsidRDefault="00050A84">
      <w:pPr>
        <w:pStyle w:val="af7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 в атрибутивном составе, документах и процессах у производителей, импортеров, оптового и розничного звена.</w:t>
      </w:r>
    </w:p>
    <w:p w:rsidR="005E3522" w:rsidRDefault="00050A84">
      <w:pPr>
        <w:pStyle w:val="af7"/>
        <w:numPr>
          <w:ilvl w:val="0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Сессия ответов на вопросы.</w:t>
      </w:r>
    </w:p>
    <w:p w:rsidR="005E3522" w:rsidRDefault="005E3522">
      <w:pPr>
        <w:pStyle w:val="af7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E35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707" w:bottom="1440" w:left="1080" w:header="709" w:footer="24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0A84">
      <w:r>
        <w:separator/>
      </w:r>
    </w:p>
  </w:endnote>
  <w:endnote w:type="continuationSeparator" w:id="0">
    <w:p w:rsidR="00000000" w:rsidRDefault="0005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 CY"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22" w:rsidRDefault="00050A84">
    <w:pPr>
      <w:pStyle w:val="af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E3522" w:rsidRDefault="00050A84">
                          <w:pPr>
                            <w:pStyle w:val="a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A7Kre0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5E3522" w:rsidRDefault="00050A84">
                    <w:pPr>
                      <w:pStyle w:val="af4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>PAGE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22" w:rsidRDefault="005E3522">
    <w:pPr>
      <w:pStyle w:val="af4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22" w:rsidRDefault="005E3522">
    <w:pPr>
      <w:pStyle w:val="af4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0A84">
      <w:r>
        <w:separator/>
      </w:r>
    </w:p>
  </w:footnote>
  <w:footnote w:type="continuationSeparator" w:id="0">
    <w:p w:rsidR="00000000" w:rsidRDefault="0005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00" w:type="pct"/>
      <w:tblLayout w:type="fixed"/>
      <w:tblLook w:val="04A0" w:firstRow="1" w:lastRow="0" w:firstColumn="1" w:lastColumn="0" w:noHBand="0" w:noVBand="1"/>
    </w:tblPr>
    <w:tblGrid>
      <w:gridCol w:w="4281"/>
      <w:gridCol w:w="1781"/>
      <w:gridCol w:w="4057"/>
    </w:tblGrid>
    <w:tr w:rsidR="005E3522">
      <w:trPr>
        <w:trHeight w:val="151"/>
      </w:trPr>
      <w:tc>
        <w:tcPr>
          <w:tcW w:w="4281" w:type="dxa"/>
          <w:tcBorders>
            <w:bottom w:val="single" w:sz="4" w:space="0" w:color="4F81BD"/>
          </w:tcBorders>
        </w:tcPr>
        <w:p w:rsidR="005E3522" w:rsidRDefault="005E3522">
          <w:pPr>
            <w:pStyle w:val="af3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781" w:type="dxa"/>
          <w:vMerge w:val="restart"/>
          <w:vAlign w:val="center"/>
        </w:tcPr>
        <w:p w:rsidR="005E3522" w:rsidRDefault="00050A84">
          <w:pPr>
            <w:pStyle w:val="af5"/>
            <w:widowControl w:val="0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id w:val="1738397318"/>
            </w:sdtPr>
            <w:sdtEndPr/>
            <w:sdtContent>
              <w:r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4057" w:type="dxa"/>
          <w:tcBorders>
            <w:bottom w:val="single" w:sz="4" w:space="0" w:color="4F81BD"/>
          </w:tcBorders>
        </w:tcPr>
        <w:p w:rsidR="005E3522" w:rsidRDefault="005E3522">
          <w:pPr>
            <w:pStyle w:val="af3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E3522">
      <w:trPr>
        <w:trHeight w:val="150"/>
      </w:trPr>
      <w:tc>
        <w:tcPr>
          <w:tcW w:w="4281" w:type="dxa"/>
          <w:tcBorders>
            <w:top w:val="single" w:sz="4" w:space="0" w:color="4F81BD"/>
          </w:tcBorders>
        </w:tcPr>
        <w:p w:rsidR="005E3522" w:rsidRDefault="005E3522">
          <w:pPr>
            <w:pStyle w:val="af3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781" w:type="dxa"/>
          <w:vMerge/>
          <w:vAlign w:val="center"/>
        </w:tcPr>
        <w:p w:rsidR="005E3522" w:rsidRDefault="005E3522">
          <w:pPr>
            <w:widowControl w:val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4057" w:type="dxa"/>
          <w:tcBorders>
            <w:top w:val="single" w:sz="4" w:space="0" w:color="4F81BD"/>
          </w:tcBorders>
        </w:tcPr>
        <w:p w:rsidR="005E3522" w:rsidRDefault="005E3522">
          <w:pPr>
            <w:pStyle w:val="af3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5E3522" w:rsidRDefault="005E3522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382962"/>
      <w:docPartObj>
        <w:docPartGallery w:val="Page Numbers (Top of Page)"/>
        <w:docPartUnique/>
      </w:docPartObj>
    </w:sdtPr>
    <w:sdtEndPr/>
    <w:sdtContent>
      <w:p w:rsidR="005E3522" w:rsidRDefault="00050A84">
        <w:pPr>
          <w:pStyle w:val="af3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  <w:p w:rsidR="005E3522" w:rsidRDefault="00050A84">
        <w:pPr>
          <w:pStyle w:val="af3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d"/>
      <w:tblW w:w="10240" w:type="dxa"/>
      <w:tblInd w:w="-459" w:type="dxa"/>
      <w:tblLayout w:type="fixed"/>
      <w:tblLook w:val="04A0" w:firstRow="1" w:lastRow="0" w:firstColumn="1" w:lastColumn="0" w:noHBand="0" w:noVBand="1"/>
    </w:tblPr>
    <w:tblGrid>
      <w:gridCol w:w="4175"/>
      <w:gridCol w:w="6065"/>
    </w:tblGrid>
    <w:tr w:rsidR="005E3522">
      <w:trPr>
        <w:trHeight w:val="1160"/>
      </w:trPr>
      <w:tc>
        <w:tcPr>
          <w:tcW w:w="41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3522" w:rsidRDefault="00050A84">
          <w:pPr>
            <w:pStyle w:val="af3"/>
            <w:tabs>
              <w:tab w:val="clear" w:pos="4677"/>
              <w:tab w:val="clear" w:pos="9355"/>
              <w:tab w:val="center" w:pos="9781"/>
            </w:tabs>
            <w:rPr>
              <w:rFonts w:ascii="Cambria" w:eastAsia="SimSun" w:hAnsi="Cambria" w:cs="Arial"/>
            </w:rPr>
          </w:pPr>
          <w:r>
            <w:rPr>
              <w:rFonts w:eastAsia="SimSun" w:cs="Arial"/>
              <w:noProof/>
            </w:rPr>
            <w:drawing>
              <wp:inline distT="0" distB="0" distL="0" distR="0">
                <wp:extent cx="2438400" cy="609600"/>
                <wp:effectExtent l="0" t="0" r="0" b="0"/>
                <wp:docPr id="3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3522" w:rsidRDefault="00050A84">
          <w:pPr>
            <w:jc w:val="right"/>
            <w:rPr>
              <w:rFonts w:ascii="PT Sans Caption" w:hAnsi="PT Sans Caption" w:hint="eastAsia"/>
              <w:b/>
              <w:bCs/>
              <w:color w:val="000000" w:themeColor="text1"/>
              <w:sz w:val="14"/>
              <w:szCs w:val="14"/>
            </w:rPr>
          </w:pPr>
          <w:r>
            <w:rPr>
              <w:rFonts w:ascii="PT Sans Caption" w:eastAsia="SimSun" w:hAnsi="PT Sans Caption" w:cs="Arial"/>
              <w:b/>
              <w:bCs/>
              <w:color w:val="000000" w:themeColor="text1"/>
              <w:sz w:val="14"/>
              <w:szCs w:val="14"/>
            </w:rPr>
            <w:t>ООО «Оператор-ЦРПТ»</w:t>
          </w:r>
        </w:p>
        <w:p w:rsidR="005E3522" w:rsidRDefault="00050A84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>123376, г. Москва, ул. Рочдельская,</w:t>
          </w:r>
        </w:p>
        <w:p w:rsidR="005E3522" w:rsidRDefault="00050A84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 xml:space="preserve">д. 15, стр. 16А, эт. 3, пом. </w:t>
          </w: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  <w:lang w:val="en-US"/>
            </w:rPr>
            <w:t>I</w:t>
          </w: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>, комн. 3</w:t>
          </w:r>
        </w:p>
        <w:p w:rsidR="005E3522" w:rsidRDefault="00050A84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>+7 (499) 350-85-59, +7 (499) 350-85-96, 8 (800) 222–15–23</w:t>
          </w:r>
        </w:p>
        <w:p w:rsidR="005E3522" w:rsidRDefault="00050A84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6"/>
            </w:rPr>
          </w:pP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>info@crpt.ru, support@crpt.ru, честныйзнак.рф</w:t>
          </w:r>
        </w:p>
      </w:tc>
    </w:tr>
  </w:tbl>
  <w:p w:rsidR="005E3522" w:rsidRDefault="005E3522">
    <w:pPr>
      <w:tabs>
        <w:tab w:val="left" w:pos="7655"/>
      </w:tabs>
      <w:ind w:firstLine="709"/>
      <w:jc w:val="right"/>
      <w:rPr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16CF"/>
    <w:multiLevelType w:val="multilevel"/>
    <w:tmpl w:val="9416A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222892"/>
    <w:multiLevelType w:val="multilevel"/>
    <w:tmpl w:val="49968D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22"/>
    <w:rsid w:val="00050A84"/>
    <w:rsid w:val="005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803AA-089C-49CB-BC93-83D547C8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</w:style>
  <w:style w:type="character" w:customStyle="1" w:styleId="a4">
    <w:name w:val="Нижний колонтитул Знак"/>
    <w:basedOn w:val="a0"/>
    <w:uiPriority w:val="99"/>
    <w:qFormat/>
  </w:style>
  <w:style w:type="character" w:customStyle="1" w:styleId="a5">
    <w:name w:val="Без интервала Знак"/>
    <w:basedOn w:val="a0"/>
    <w:uiPriority w:val="1"/>
    <w:qFormat/>
    <w:rPr>
      <w:rFonts w:ascii="PMingLiU" w:hAnsi="PMingLiU"/>
      <w:sz w:val="22"/>
      <w:szCs w:val="22"/>
    </w:rPr>
  </w:style>
  <w:style w:type="character" w:customStyle="1" w:styleId="a6">
    <w:name w:val="Текст выноски Знак"/>
    <w:basedOn w:val="a0"/>
    <w:uiPriority w:val="99"/>
    <w:semiHidden/>
    <w:qFormat/>
    <w:rPr>
      <w:rFonts w:ascii="Lucida Grande CY" w:hAnsi="Lucida Grande CY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qFormat/>
  </w:style>
  <w:style w:type="character" w:customStyle="1" w:styleId="10">
    <w:name w:val="Неразрешенное упоминание1"/>
    <w:basedOn w:val="a0"/>
    <w:link w:val="1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1">
    <w:name w:val="Заголовок 1 Знак"/>
    <w:basedOn w:val="a0"/>
    <w:link w:val="10"/>
    <w:uiPriority w:val="9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ab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0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0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f01">
    <w:name w:val="cf01"/>
    <w:basedOn w:val="a0"/>
    <w:qFormat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Pr>
      <w:rFonts w:ascii="PMingLiU" w:hAnsi="PMingLiU"/>
      <w:sz w:val="22"/>
      <w:szCs w:val="22"/>
    </w:rPr>
  </w:style>
  <w:style w:type="paragraph" w:styleId="af6">
    <w:name w:val="Balloon Text"/>
    <w:basedOn w:val="a"/>
    <w:uiPriority w:val="99"/>
    <w:semiHidden/>
    <w:unhideWhenUsed/>
    <w:qFormat/>
    <w:rPr>
      <w:rFonts w:ascii="Lucida Grande CY" w:hAnsi="Lucida Grande CY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Pr>
      <w:rFonts w:ascii="Calibri" w:eastAsia="SimSun" w:hAnsi="Calibri" w:cs="Calibri"/>
      <w:color w:val="000000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qFormat/>
    <w:pP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qFormat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qFormat/>
    <w:pP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9">
    <w:name w:val="annotation text"/>
    <w:basedOn w:val="a"/>
    <w:uiPriority w:val="99"/>
    <w:unhideWhenUsed/>
    <w:qFormat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Pr>
      <w:b/>
      <w:bCs/>
    </w:rPr>
  </w:style>
  <w:style w:type="paragraph" w:styleId="afb">
    <w:name w:val="Revision"/>
    <w:uiPriority w:val="99"/>
    <w:semiHidden/>
    <w:qFormat/>
  </w:style>
  <w:style w:type="paragraph" w:customStyle="1" w:styleId="pf0">
    <w:name w:val="pf0"/>
    <w:basedOn w:val="a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 CY"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B6"/>
    <w:rsid w:val="00846C1C"/>
    <w:rsid w:val="00B31288"/>
    <w:rsid w:val="00DF7DF1"/>
    <w:rsid w:val="00E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87F9B-C571-405E-A834-97DD518F9B67}">
  <ds:schemaRefs>
    <ds:schemaRef ds:uri="http://purl.org/dc/elements/1.1/"/>
    <ds:schemaRef ds:uri="http://www.w3.org/XML/1998/namespace"/>
    <ds:schemaRef ds:uri="http://purl.org/dc/dcmitype/"/>
    <ds:schemaRef ds:uri="ad393328-3b2c-48d5-a281-d88007868e0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bf8ee8b-b7ff-4968-953b-47ad344350d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3A6F1-D0A1-426F-B2EC-ADB0D70F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dc:description/>
  <cp:lastModifiedBy>Виктория Игоревна Шлюндт</cp:lastModifiedBy>
  <cp:revision>2</cp:revision>
  <cp:lastPrinted>2020-11-30T12:02:00Z</cp:lastPrinted>
  <dcterms:created xsi:type="dcterms:W3CDTF">2025-02-03T06:21:00Z</dcterms:created>
  <dcterms:modified xsi:type="dcterms:W3CDTF">2025-02-03T06:21:00Z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